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美国加州</w:t>
      </w:r>
      <w:r>
        <w:rPr>
          <w:rFonts w:asciiTheme="minorHAnsi" w:hAnsiTheme="minorHAnsi" w:eastAsiaTheme="majorEastAsia" w:cstheme="minorHAnsi"/>
          <w:b/>
          <w:kern w:val="0"/>
          <w:sz w:val="32"/>
          <w:szCs w:val="21"/>
        </w:rPr>
        <w:t>大学</w:t>
      </w:r>
      <w:r>
        <w:rPr>
          <w:rFonts w:hint="eastAsia" w:asciiTheme="minorHAnsi" w:hAnsiTheme="minorHAnsi" w:eastAsiaTheme="majorEastAsia" w:cstheme="minorHAnsi"/>
          <w:b/>
          <w:kern w:val="0"/>
          <w:sz w:val="32"/>
          <w:szCs w:val="21"/>
        </w:rPr>
        <w:t>伯克利分校</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2024秋季</w:t>
      </w:r>
      <w:r>
        <w:rPr>
          <w:rFonts w:asciiTheme="minorHAnsi" w:hAnsiTheme="minorHAnsi" w:eastAsiaTheme="majorEastAsia" w:cstheme="minorHAnsi"/>
          <w:b/>
          <w:kern w:val="0"/>
          <w:sz w:val="32"/>
          <w:szCs w:val="21"/>
        </w:rPr>
        <w:t>访学</w:t>
      </w:r>
      <w:r>
        <w:rPr>
          <w:rFonts w:hint="eastAsia" w:asciiTheme="minorHAnsi" w:hAnsiTheme="minorHAnsi" w:eastAsiaTheme="majorEastAsia" w:cstheme="minorHAnsi"/>
          <w:b/>
          <w:kern w:val="0"/>
          <w:sz w:val="32"/>
          <w:szCs w:val="21"/>
        </w:rPr>
        <w:t>项目</w:t>
      </w:r>
    </w:p>
    <w:p>
      <w:pPr>
        <w:widowControl/>
        <w:spacing w:line="360" w:lineRule="auto"/>
        <w:jc w:val="center"/>
        <w:rPr>
          <w:rFonts w:asciiTheme="minorHAnsi" w:hAnsiTheme="minorHAnsi" w:eastAsiaTheme="majorEastAsia" w:cstheme="minorHAnsi"/>
          <w:kern w:val="0"/>
          <w:szCs w:val="21"/>
        </w:rPr>
      </w:pPr>
      <w:r>
        <w:rPr>
          <w:rFonts w:hint="eastAsia" w:asciiTheme="minorHAnsi" w:hAnsiTheme="minorHAnsi" w:eastAsiaTheme="majorEastAsia" w:cstheme="minorHAnsi"/>
          <w:b/>
          <w:kern w:val="0"/>
          <w:sz w:val="32"/>
          <w:szCs w:val="21"/>
        </w:rPr>
        <w:t>U</w:t>
      </w:r>
      <w:r>
        <w:rPr>
          <w:rFonts w:asciiTheme="minorHAnsi" w:hAnsiTheme="minorHAnsi" w:eastAsiaTheme="majorEastAsia" w:cstheme="minorHAnsi"/>
          <w:b/>
          <w:kern w:val="0"/>
          <w:sz w:val="32"/>
          <w:szCs w:val="21"/>
        </w:rPr>
        <w:t>niversity of California</w:t>
      </w:r>
      <w:r>
        <w:rPr>
          <w:rFonts w:hint="eastAsia" w:asciiTheme="minorHAnsi" w:hAnsiTheme="minorHAnsi" w:eastAsiaTheme="majorEastAsia" w:cstheme="minorHAnsi"/>
          <w:b/>
          <w:kern w:val="0"/>
          <w:sz w:val="32"/>
          <w:szCs w:val="21"/>
        </w:rPr>
        <w:t>,</w:t>
      </w:r>
      <w:r>
        <w:rPr>
          <w:rFonts w:asciiTheme="minorHAnsi" w:hAnsiTheme="minorHAnsi" w:eastAsiaTheme="majorEastAsia" w:cstheme="minorHAnsi"/>
          <w:b/>
          <w:kern w:val="0"/>
          <w:sz w:val="32"/>
          <w:szCs w:val="21"/>
        </w:rPr>
        <w:t xml:space="preserve"> Berkeley</w:t>
      </w:r>
    </w:p>
    <w:p>
      <w:pPr>
        <w:widowControl/>
        <w:spacing w:line="360" w:lineRule="auto"/>
        <w:jc w:val="center"/>
        <w:rPr>
          <w:rFonts w:asciiTheme="minorHAnsi" w:hAnsiTheme="minorHAnsi" w:eastAsiaTheme="majorEastAsia" w:cstheme="minorHAnsi"/>
          <w:kern w:val="0"/>
          <w:szCs w:val="21"/>
        </w:rPr>
      </w:pPr>
    </w:p>
    <w:p>
      <w:pPr>
        <w:widowControl/>
        <w:spacing w:line="360" w:lineRule="auto"/>
        <w:jc w:val="center"/>
        <w:rPr>
          <w:rFonts w:asciiTheme="minorHAnsi" w:hAnsiTheme="minorHAnsi" w:eastAsiaTheme="majorEastAsia" w:cstheme="minorHAnsi"/>
          <w:kern w:val="0"/>
          <w:szCs w:val="21"/>
        </w:rPr>
      </w:pPr>
    </w:p>
    <w:p>
      <w:pPr>
        <w:pStyle w:val="17"/>
        <w:widowControl/>
        <w:numPr>
          <w:ilvl w:val="0"/>
          <w:numId w:val="1"/>
        </w:numPr>
        <w:spacing w:line="360" w:lineRule="auto"/>
        <w:ind w:firstLineChars="0"/>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 xml:space="preserve"> 项目综述</w:t>
      </w:r>
    </w:p>
    <w:p>
      <w:pPr>
        <w:widowControl/>
        <w:spacing w:line="360" w:lineRule="auto"/>
        <w:ind w:firstLine="430"/>
        <w:jc w:val="left"/>
        <w:rPr>
          <w:rFonts w:asciiTheme="minorHAnsi" w:hAnsiTheme="minorHAnsi"/>
          <w:bCs/>
        </w:rPr>
      </w:pPr>
      <w:r>
        <w:rPr>
          <w:rFonts w:hint="eastAsia" w:asciiTheme="minorHAnsi" w:hAnsiTheme="minorHAnsi"/>
        </w:rPr>
        <w:t>加州大学伯克利分校是享誉世界的顶级研究型大学，其开设的学期访学项目提供包括常规</w:t>
      </w:r>
      <w:r>
        <w:rPr>
          <w:rFonts w:hint="eastAsia" w:asciiTheme="minorHAnsi" w:hAnsiTheme="minorHAnsi" w:eastAsiaTheme="majorEastAsia" w:cstheme="minorHAnsi"/>
          <w:bCs/>
          <w:szCs w:val="21"/>
        </w:rPr>
        <w:t>学期学分课程、哈斯商学院学期学分课程</w:t>
      </w:r>
      <w:r>
        <w:rPr>
          <w:rFonts w:hint="eastAsia" w:cs="Calibri" w:asciiTheme="minorHAnsi" w:hAnsiTheme="minorHAnsi"/>
          <w:bCs/>
          <w:szCs w:val="21"/>
        </w:rPr>
        <w:t>、物理专业学分课程等不同选择</w:t>
      </w:r>
      <w:r>
        <w:rPr>
          <w:rFonts w:hint="eastAsia" w:asciiTheme="minorHAnsi" w:hAnsiTheme="minorHAnsi"/>
          <w:bCs/>
        </w:rPr>
        <w:t>。项目学生可根据自身的专业需求，选报相应的专业学分课程。</w:t>
      </w:r>
    </w:p>
    <w:p>
      <w:pPr>
        <w:pStyle w:val="17"/>
        <w:widowControl/>
        <w:spacing w:line="360" w:lineRule="auto"/>
        <w:ind w:left="420" w:firstLine="0" w:firstLineChars="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全美国际教育协会作为加州大学伯克利分校在中国的正式授权机构，负责选拔优秀中国</w:t>
      </w:r>
    </w:p>
    <w:p>
      <w:pPr>
        <w:widowControl/>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大学生，于20</w:t>
      </w:r>
      <w:r>
        <w:rPr>
          <w:rFonts w:asciiTheme="minorHAnsi" w:hAnsiTheme="minorHAnsi" w:eastAsiaTheme="majorEastAsia" w:cstheme="minorHAnsi"/>
          <w:kern w:val="0"/>
          <w:szCs w:val="21"/>
        </w:rPr>
        <w:t>2</w:t>
      </w:r>
      <w:r>
        <w:rPr>
          <w:rFonts w:hint="eastAsia" w:asciiTheme="minorHAnsi" w:hAnsiTheme="minorHAnsi" w:eastAsiaTheme="majorEastAsia" w:cstheme="minorHAnsi"/>
          <w:kern w:val="0"/>
          <w:szCs w:val="21"/>
        </w:rPr>
        <w:t>4年秋季前往加州大学伯克利分校参加访学项目。项目学生将与全世界其它国家的国际学生混班上课，迅速提升自身的英语水平与专业学术技能，同时可以获得加州大学伯克利分校的成绩单与学分。</w:t>
      </w:r>
    </w:p>
    <w:p>
      <w:pPr>
        <w:widowControl/>
        <w:spacing w:line="360" w:lineRule="auto"/>
        <w:jc w:val="left"/>
        <w:rPr>
          <w:rFonts w:asciiTheme="minorHAnsi" w:hAnsiTheme="minorHAnsi" w:eastAsiaTheme="majorEastAsia" w:cstheme="minorHAnsi"/>
          <w:b/>
          <w:kern w:val="0"/>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 xml:space="preserve">二、 </w:t>
      </w:r>
      <w:r>
        <w:rPr>
          <w:rFonts w:hint="eastAsia" w:asciiTheme="minorHAnsi" w:hAnsiTheme="minorHAnsi" w:eastAsiaTheme="majorEastAsia" w:cstheme="minorHAnsi"/>
          <w:b/>
          <w:bCs/>
          <w:kern w:val="0"/>
          <w:szCs w:val="21"/>
        </w:rPr>
        <w:t>加州大学伯克利分校简介</w:t>
      </w:r>
    </w:p>
    <w:p>
      <w:pPr>
        <w:pStyle w:val="16"/>
        <w:widowControl/>
        <w:numPr>
          <w:ilvl w:val="0"/>
          <w:numId w:val="2"/>
        </w:numPr>
        <w:spacing w:line="360" w:lineRule="auto"/>
        <w:ind w:firstLineChars="0"/>
        <w:jc w:val="left"/>
        <w:rPr>
          <w:rFonts w:cs="Arial" w:asciiTheme="minorHAnsi" w:hAnsiTheme="minorHAnsi"/>
          <w:color w:val="333333"/>
          <w:kern w:val="0"/>
          <w:szCs w:val="21"/>
        </w:rPr>
      </w:pPr>
      <w:r>
        <w:rPr>
          <w:rFonts w:cs="Arial" w:asciiTheme="minorHAnsi" w:hAnsiTheme="minorHAnsi"/>
          <w:color w:val="333333"/>
          <w:kern w:val="0"/>
          <w:szCs w:val="21"/>
        </w:rPr>
        <w:t>创建于18</w:t>
      </w:r>
      <w:r>
        <w:rPr>
          <w:rFonts w:hint="eastAsia" w:cs="Arial" w:asciiTheme="minorHAnsi" w:hAnsiTheme="minorHAnsi"/>
          <w:color w:val="333333"/>
          <w:kern w:val="0"/>
          <w:szCs w:val="21"/>
        </w:rPr>
        <w:t>68</w:t>
      </w:r>
      <w:r>
        <w:rPr>
          <w:rFonts w:cs="Arial" w:asciiTheme="minorHAnsi" w:hAnsiTheme="minorHAnsi"/>
          <w:color w:val="333333"/>
          <w:kern w:val="0"/>
          <w:szCs w:val="21"/>
        </w:rPr>
        <w:t>年的</w:t>
      </w:r>
      <w:r>
        <w:rPr>
          <w:rFonts w:asciiTheme="minorHAnsi" w:hAnsiTheme="minorHAnsi" w:cstheme="minorHAnsi"/>
          <w:kern w:val="0"/>
          <w:szCs w:val="21"/>
        </w:rPr>
        <w:t>世界级公立研究型大学，加州大学系统中十大分校之一</w:t>
      </w:r>
      <w:r>
        <w:rPr>
          <w:rFonts w:hint="eastAsia" w:asciiTheme="minorHAnsi" w:hAnsiTheme="minorHAnsi" w:cstheme="minorHAnsi"/>
          <w:kern w:val="0"/>
          <w:szCs w:val="21"/>
        </w:rPr>
        <w:t>，同时也是加州大学系统的创始校区</w:t>
      </w:r>
      <w:r>
        <w:rPr>
          <w:rFonts w:hint="eastAsia" w:cs="Arial" w:asciiTheme="minorHAnsi" w:hAnsiTheme="minorHAnsi"/>
          <w:color w:val="333333"/>
          <w:kern w:val="0"/>
          <w:szCs w:val="21"/>
        </w:rPr>
        <w:t>；</w:t>
      </w:r>
    </w:p>
    <w:p>
      <w:pPr>
        <w:pStyle w:val="16"/>
        <w:widowControl/>
        <w:numPr>
          <w:ilvl w:val="0"/>
          <w:numId w:val="2"/>
        </w:numPr>
        <w:spacing w:line="360" w:lineRule="auto"/>
        <w:ind w:firstLineChars="0"/>
        <w:jc w:val="left"/>
        <w:rPr>
          <w:rFonts w:asciiTheme="minorHAnsi" w:hAnsiTheme="minorHAnsi"/>
        </w:rPr>
      </w:pPr>
      <w:r>
        <w:rPr>
          <w:rFonts w:cs="Arial" w:asciiTheme="minorHAnsi" w:hAnsiTheme="minorHAnsi"/>
          <w:color w:val="333333"/>
          <w:kern w:val="0"/>
          <w:szCs w:val="21"/>
        </w:rPr>
        <w:t>20</w:t>
      </w:r>
      <w:r>
        <w:rPr>
          <w:rFonts w:hint="eastAsia" w:cs="Arial" w:asciiTheme="minorHAnsi" w:hAnsiTheme="minorHAnsi"/>
          <w:color w:val="333333"/>
          <w:kern w:val="0"/>
          <w:szCs w:val="21"/>
        </w:rPr>
        <w:t>2</w:t>
      </w:r>
      <w:r>
        <w:rPr>
          <w:rFonts w:cs="Arial" w:asciiTheme="minorHAnsi" w:hAnsiTheme="minorHAnsi"/>
          <w:color w:val="333333"/>
          <w:kern w:val="0"/>
          <w:szCs w:val="21"/>
        </w:rPr>
        <w:t>3</w:t>
      </w:r>
      <w:r>
        <w:rPr>
          <w:rFonts w:hint="eastAsia" w:cs="Arial" w:asciiTheme="minorHAnsi" w:hAnsiTheme="minorHAnsi"/>
          <w:color w:val="333333"/>
          <w:kern w:val="0"/>
          <w:szCs w:val="21"/>
        </w:rPr>
        <w:t>年</w:t>
      </w:r>
      <w:r>
        <w:rPr>
          <w:rFonts w:cs="Arial" w:asciiTheme="minorHAnsi" w:hAnsiTheme="minorHAnsi"/>
          <w:color w:val="333333"/>
          <w:kern w:val="0"/>
          <w:szCs w:val="21"/>
        </w:rPr>
        <w:t>美国新闻与世界报道</w:t>
      </w:r>
      <w:r>
        <w:rPr>
          <w:rFonts w:hint="eastAsia" w:cs="Arial" w:asciiTheme="minorHAnsi" w:hAnsiTheme="minorHAnsi"/>
          <w:color w:val="333333"/>
          <w:kern w:val="0"/>
          <w:szCs w:val="21"/>
        </w:rPr>
        <w:t>全球大学排名第4</w:t>
      </w:r>
      <w:r>
        <w:rPr>
          <w:rFonts w:cs="Arial" w:asciiTheme="minorHAnsi" w:hAnsiTheme="minorHAnsi"/>
          <w:color w:val="333333"/>
          <w:kern w:val="0"/>
          <w:szCs w:val="21"/>
        </w:rPr>
        <w:t>；</w:t>
      </w:r>
      <w:r>
        <w:rPr>
          <w:rFonts w:asciiTheme="minorHAnsi" w:hAnsiTheme="minorHAnsi"/>
        </w:rPr>
        <w:t>20</w:t>
      </w:r>
      <w:r>
        <w:rPr>
          <w:rFonts w:hint="eastAsia" w:asciiTheme="minorHAnsi" w:hAnsiTheme="minorHAnsi"/>
        </w:rPr>
        <w:t>2</w:t>
      </w:r>
      <w:r>
        <w:rPr>
          <w:rFonts w:asciiTheme="minorHAnsi" w:hAnsiTheme="minorHAnsi"/>
        </w:rPr>
        <w:t>4年Times高等教育世界大学综合排名第9</w:t>
      </w:r>
      <w:r>
        <w:rPr>
          <w:rFonts w:hint="eastAsia" w:asciiTheme="minorHAnsi" w:hAnsiTheme="minorHAnsi"/>
        </w:rPr>
        <w:t>；</w:t>
      </w:r>
      <w:r>
        <w:rPr>
          <w:rFonts w:hint="eastAsia" w:cs="Arial" w:asciiTheme="minorHAnsi" w:hAnsiTheme="minorHAnsi"/>
          <w:color w:val="333333"/>
          <w:kern w:val="0"/>
          <w:szCs w:val="21"/>
        </w:rPr>
        <w:t>2024年QS世界大学排名第10；</w:t>
      </w:r>
      <w:r>
        <w:rPr>
          <w:rFonts w:asciiTheme="minorHAnsi" w:hAnsiTheme="minorHAnsi"/>
        </w:rPr>
        <w:t xml:space="preserve"> </w:t>
      </w:r>
    </w:p>
    <w:p>
      <w:pPr>
        <w:pStyle w:val="16"/>
        <w:widowControl/>
        <w:numPr>
          <w:ilvl w:val="0"/>
          <w:numId w:val="2"/>
        </w:numPr>
        <w:spacing w:line="360" w:lineRule="auto"/>
        <w:ind w:firstLineChars="0"/>
        <w:jc w:val="left"/>
        <w:rPr>
          <w:rFonts w:asciiTheme="minorHAnsi" w:hAnsiTheme="minorHAnsi"/>
        </w:rPr>
      </w:pPr>
      <w:r>
        <w:rPr>
          <w:rFonts w:hint="eastAsia" w:cs="Arial" w:asciiTheme="minorHAnsi" w:hAnsiTheme="minorHAnsi"/>
          <w:color w:val="333333"/>
          <w:kern w:val="0"/>
          <w:szCs w:val="21"/>
        </w:rPr>
        <w:t>加州大学伯克利分校在全球名列前茅的强势专业包括：计算机科学、物理、化学、数学、空间科学、生物学与生物化学、工程、环境/生态学、材料科学、植物科学与动物科学、经济学、商科、艺术与人文、社会科学等；</w:t>
      </w:r>
    </w:p>
    <w:p>
      <w:pPr>
        <w:pStyle w:val="16"/>
        <w:widowControl/>
        <w:numPr>
          <w:ilvl w:val="0"/>
          <w:numId w:val="2"/>
        </w:numPr>
        <w:spacing w:line="360" w:lineRule="auto"/>
        <w:ind w:firstLineChars="0"/>
        <w:jc w:val="left"/>
        <w:rPr>
          <w:rFonts w:asciiTheme="minorHAnsi" w:hAnsiTheme="minorHAnsi"/>
        </w:rPr>
      </w:pPr>
      <w:r>
        <w:rPr>
          <w:rFonts w:cs="Calibri" w:asciiTheme="minorHAnsi" w:hAnsiTheme="minorHAnsi"/>
          <w:szCs w:val="21"/>
        </w:rPr>
        <w:t>历届校友中共有</w:t>
      </w:r>
      <w:r>
        <w:rPr>
          <w:rFonts w:hint="eastAsia" w:cs="Calibri" w:asciiTheme="minorHAnsi" w:hAnsiTheme="minorHAnsi"/>
          <w:szCs w:val="21"/>
        </w:rPr>
        <w:t>30位诺贝尔奖得主，此外还有22位诺贝尔奖得主曾经或正在学校任教。</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 项目详情</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r>
        <w:rPr>
          <w:rFonts w:asciiTheme="minorHAnsi" w:hAnsiTheme="minorHAnsi" w:cstheme="minorHAnsi"/>
          <w:b/>
        </w:rPr>
        <w:t>202</w:t>
      </w:r>
      <w:r>
        <w:rPr>
          <w:rFonts w:hint="eastAsia" w:asciiTheme="minorHAnsi" w:hAnsiTheme="minorHAnsi" w:cstheme="minorHAnsi"/>
          <w:b/>
        </w:rPr>
        <w:t>4年</w:t>
      </w:r>
      <w:r>
        <w:rPr>
          <w:rFonts w:asciiTheme="minorHAnsi" w:hAnsiTheme="minorHAnsi" w:cstheme="minorHAnsi"/>
          <w:b/>
        </w:rPr>
        <w:t>8</w:t>
      </w:r>
      <w:r>
        <w:rPr>
          <w:rFonts w:hint="eastAsia" w:asciiTheme="minorHAnsi" w:hAnsiTheme="minorHAnsi" w:cstheme="minorHAnsi"/>
          <w:b/>
        </w:rPr>
        <w:t>月2</w:t>
      </w:r>
      <w:r>
        <w:rPr>
          <w:rFonts w:asciiTheme="minorHAnsi" w:hAnsiTheme="minorHAnsi" w:cstheme="minorHAnsi"/>
          <w:b/>
        </w:rPr>
        <w:t>1</w:t>
      </w:r>
      <w:r>
        <w:rPr>
          <w:rFonts w:hint="eastAsia" w:asciiTheme="minorHAnsi" w:hAnsiTheme="minorHAnsi" w:cstheme="minorHAnsi"/>
          <w:b/>
        </w:rPr>
        <w:t xml:space="preserve">日 - 12月20日 </w:t>
      </w:r>
    </w:p>
    <w:p>
      <w:pPr>
        <w:spacing w:line="360" w:lineRule="auto"/>
        <w:rPr>
          <w:rFonts w:asciiTheme="minorHAnsi" w:hAnsiTheme="minorHAnsi" w:eastAsiaTheme="majorEastAsia" w:cstheme="minorHAnsi"/>
          <w:b/>
          <w:bCs/>
          <w:kern w:val="0"/>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加州大学伯克利分校的</w:t>
      </w:r>
      <w:r>
        <w:rPr>
          <w:rFonts w:hint="eastAsia" w:asciiTheme="minorHAnsi" w:hAnsiTheme="minorHAnsi" w:eastAsiaTheme="majorEastAsia" w:cstheme="minorHAnsi"/>
          <w:szCs w:val="21"/>
        </w:rPr>
        <w:t>学期访学项目，分为以下几种不同类型：</w:t>
      </w:r>
    </w:p>
    <w:p>
      <w:pPr>
        <w:spacing w:line="360" w:lineRule="auto"/>
        <w:rPr>
          <w:rFonts w:asciiTheme="minorHAnsi" w:hAnsiTheme="minorHAnsi" w:eastAsiaTheme="majorEastAsia" w:cstheme="minorHAnsi"/>
          <w:szCs w:val="21"/>
          <w:u w:val="single"/>
        </w:rPr>
      </w:pPr>
      <w:r>
        <w:rPr>
          <w:rFonts w:hint="eastAsia" w:asciiTheme="minorHAnsi" w:hAnsiTheme="minorHAnsi" w:eastAsiaTheme="majorEastAsia" w:cstheme="minorHAnsi"/>
          <w:b/>
          <w:szCs w:val="21"/>
        </w:rPr>
        <w:t>1）</w:t>
      </w:r>
      <w:r>
        <w:rPr>
          <w:rFonts w:hint="eastAsia" w:asciiTheme="minorHAnsi" w:hAnsiTheme="minorHAnsi" w:eastAsiaTheme="majorEastAsia" w:cstheme="minorHAnsi"/>
          <w:b/>
          <w:szCs w:val="21"/>
          <w:u w:val="single"/>
        </w:rPr>
        <w:t>常规学期学分课程（B</w:t>
      </w:r>
      <w:r>
        <w:rPr>
          <w:rFonts w:asciiTheme="minorHAnsi" w:hAnsiTheme="minorHAnsi" w:eastAsiaTheme="majorEastAsia" w:cstheme="minorHAnsi"/>
          <w:b/>
          <w:szCs w:val="21"/>
          <w:u w:val="single"/>
        </w:rPr>
        <w:t xml:space="preserve">erkeley </w:t>
      </w:r>
      <w:r>
        <w:rPr>
          <w:rFonts w:hint="eastAsia" w:asciiTheme="minorHAnsi" w:hAnsiTheme="minorHAnsi" w:eastAsiaTheme="majorEastAsia" w:cstheme="minorHAnsi"/>
          <w:b/>
          <w:szCs w:val="21"/>
          <w:u w:val="single"/>
        </w:rPr>
        <w:t>G</w:t>
      </w:r>
      <w:r>
        <w:rPr>
          <w:rFonts w:asciiTheme="minorHAnsi" w:hAnsiTheme="minorHAnsi" w:eastAsiaTheme="majorEastAsia" w:cstheme="minorHAnsi"/>
          <w:b/>
          <w:szCs w:val="21"/>
          <w:u w:val="single"/>
        </w:rPr>
        <w:t xml:space="preserve">lobal </w:t>
      </w:r>
      <w:r>
        <w:rPr>
          <w:rFonts w:hint="eastAsia" w:asciiTheme="minorHAnsi" w:hAnsiTheme="minorHAnsi" w:eastAsiaTheme="majorEastAsia" w:cstheme="minorHAnsi"/>
          <w:b/>
          <w:szCs w:val="21"/>
          <w:u w:val="single"/>
        </w:rPr>
        <w:t>A</w:t>
      </w:r>
      <w:r>
        <w:rPr>
          <w:rFonts w:asciiTheme="minorHAnsi" w:hAnsiTheme="minorHAnsi" w:eastAsiaTheme="majorEastAsia" w:cstheme="minorHAnsi"/>
          <w:b/>
          <w:szCs w:val="21"/>
          <w:u w:val="single"/>
        </w:rPr>
        <w:t>ccess</w:t>
      </w:r>
      <w:r>
        <w:rPr>
          <w:rFonts w:hint="eastAsia" w:asciiTheme="minorHAnsi" w:hAnsiTheme="minorHAnsi" w:eastAsiaTheme="majorEastAsia" w:cstheme="minorHAnsi"/>
          <w:b/>
          <w:szCs w:val="21"/>
          <w:u w:val="single"/>
        </w:rPr>
        <w:t xml:space="preserve"> Program</w:t>
      </w:r>
      <w:r>
        <w:rPr>
          <w:rFonts w:asciiTheme="minorHAnsi" w:hAnsiTheme="minorHAnsi" w:eastAsiaTheme="majorEastAsia" w:cstheme="minorHAnsi"/>
          <w:b/>
          <w:szCs w:val="21"/>
          <w:u w:val="single"/>
        </w:rPr>
        <w:t>s</w:t>
      </w:r>
      <w:r>
        <w:rPr>
          <w:rFonts w:hint="eastAsia" w:asciiTheme="minorHAnsi" w:hAnsiTheme="minorHAnsi" w:eastAsiaTheme="majorEastAsia" w:cstheme="minorHAnsi"/>
          <w:b/>
          <w:szCs w:val="21"/>
          <w:u w:val="single"/>
        </w:rPr>
        <w:t>）</w:t>
      </w:r>
    </w:p>
    <w:p>
      <w:pPr>
        <w:spacing w:line="360" w:lineRule="auto"/>
        <w:ind w:firstLine="420" w:firstLineChars="200"/>
        <w:rPr>
          <w:rFonts w:asciiTheme="minorHAnsi" w:hAnsiTheme="minorHAnsi" w:eastAsiaTheme="majorEastAsia" w:cstheme="minorHAnsi"/>
          <w:szCs w:val="21"/>
        </w:rPr>
      </w:pPr>
      <w:r>
        <w:rPr>
          <w:rFonts w:hint="eastAsia" w:cs="Calibri" w:asciiTheme="minorHAnsi" w:hAnsiTheme="minorHAnsi"/>
          <w:szCs w:val="21"/>
        </w:rPr>
        <w:t>英语标准化成绩达到要求的学生，可根据自身的专业与兴趣</w:t>
      </w:r>
      <w:r>
        <w:rPr>
          <w:rFonts w:asciiTheme="minorHAnsi" w:hAnsiTheme="minorHAnsi" w:eastAsiaTheme="majorEastAsia" w:cstheme="minorHAnsi"/>
          <w:szCs w:val="21"/>
        </w:rPr>
        <w:t>选择相应的专业学分课程</w:t>
      </w:r>
      <w:r>
        <w:rPr>
          <w:rFonts w:hint="eastAsia" w:asciiTheme="minorHAnsi" w:hAnsiTheme="minorHAnsi" w:eastAsiaTheme="majorEastAsia" w:cstheme="minorHAnsi"/>
          <w:szCs w:val="21"/>
        </w:rPr>
        <w:t>，可选</w:t>
      </w:r>
      <w:r>
        <w:rPr>
          <w:rFonts w:hint="eastAsia" w:cs="Calibri" w:asciiTheme="minorHAnsi" w:hAnsiTheme="minorHAnsi"/>
          <w:szCs w:val="21"/>
        </w:rPr>
        <w:t>范围覆盖大多数学科领域，如艺术与人文、商科、工程、计算机科学、数理、社会科学、生物学、统计学等。学生需在一个学期中修读总计12至18个学分的课程</w:t>
      </w:r>
      <w:r>
        <w:rPr>
          <w:rFonts w:hint="eastAsia" w:asciiTheme="minorHAnsi" w:hAnsiTheme="minorHAnsi" w:eastAsiaTheme="majorEastAsia" w:cstheme="minorHAnsi"/>
          <w:szCs w:val="21"/>
        </w:rPr>
        <w:t>。通常情况下，学生会选择</w:t>
      </w:r>
      <w:r>
        <w:rPr>
          <w:rFonts w:asciiTheme="minorHAnsi" w:hAnsiTheme="minorHAnsi" w:eastAsiaTheme="majorEastAsia" w:cstheme="minorHAnsi"/>
          <w:szCs w:val="21"/>
        </w:rPr>
        <w:t>4</w:t>
      </w:r>
      <w:r>
        <w:rPr>
          <w:rFonts w:hint="eastAsia" w:asciiTheme="minorHAnsi" w:hAnsiTheme="minorHAnsi" w:eastAsiaTheme="majorEastAsia" w:cstheme="minorHAnsi"/>
          <w:szCs w:val="21"/>
        </w:rPr>
        <w:t>至</w:t>
      </w:r>
      <w:r>
        <w:rPr>
          <w:rFonts w:asciiTheme="minorHAnsi" w:hAnsiTheme="minorHAnsi" w:eastAsiaTheme="majorEastAsia" w:cstheme="minorHAnsi"/>
          <w:szCs w:val="21"/>
        </w:rPr>
        <w:t>5</w:t>
      </w:r>
      <w:r>
        <w:rPr>
          <w:rFonts w:hint="eastAsia" w:asciiTheme="minorHAnsi" w:hAnsiTheme="minorHAnsi" w:eastAsiaTheme="majorEastAsia" w:cstheme="minorHAnsi"/>
          <w:szCs w:val="21"/>
        </w:rPr>
        <w:t>门课程。</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如果是选修研究生级别的课程，则需提前征得授课教师与项目总监的批准，并达到课程所要求的先决条件。有部分研究生院课程不对访学生开放，包括商科、经济学、数据科学、物理、法律以及环境设计。</w:t>
      </w:r>
    </w:p>
    <w:p>
      <w:pPr>
        <w:spacing w:line="360" w:lineRule="auto"/>
        <w:ind w:left="420" w:leftChars="200"/>
        <w:rPr>
          <w:rFonts w:hint="eastAsia" w:asciiTheme="minorHAnsi" w:hAnsiTheme="minorHAnsi" w:eastAsiaTheme="majorEastAsia" w:cstheme="minorHAnsi"/>
          <w:szCs w:val="21"/>
        </w:rPr>
      </w:pPr>
      <w:r>
        <w:rPr>
          <w:rFonts w:asciiTheme="minorHAnsi" w:hAnsiTheme="minorHAnsi" w:eastAsiaTheme="majorEastAsia" w:cstheme="minorHAnsi"/>
          <w:szCs w:val="21"/>
        </w:rPr>
        <w:t>查询详细课程信息及预订情况</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可参照</w:t>
      </w:r>
      <w:r>
        <w:rPr>
          <w:rFonts w:hint="eastAsia" w:asciiTheme="minorHAnsi" w:hAnsiTheme="minorHAnsi" w:eastAsiaTheme="majorEastAsia" w:cstheme="minorHAnsi"/>
          <w:szCs w:val="21"/>
        </w:rPr>
        <w:t>官网</w:t>
      </w:r>
      <w:r>
        <w:rPr>
          <w:rFonts w:hint="eastAsia"/>
        </w:rPr>
        <w:t>：</w:t>
      </w:r>
      <w:r>
        <w:fldChar w:fldCharType="begin"/>
      </w:r>
      <w:r>
        <w:instrText xml:space="preserve"> HYPERLINK "http://classes.berkeley.edu/" </w:instrText>
      </w:r>
      <w:r>
        <w:fldChar w:fldCharType="separate"/>
      </w:r>
      <w:r>
        <w:rPr>
          <w:rStyle w:val="12"/>
          <w:rFonts w:asciiTheme="minorHAnsi" w:hAnsiTheme="minorHAnsi"/>
        </w:rPr>
        <w:t>http://classes.berkeley.edu/</w:t>
      </w:r>
      <w:r>
        <w:rPr>
          <w:rStyle w:val="12"/>
          <w:rFonts w:asciiTheme="minorHAnsi" w:hAnsiTheme="minorHAnsi"/>
        </w:rPr>
        <w:fldChar w:fldCharType="end"/>
      </w: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注：2</w:t>
      </w:r>
      <w:r>
        <w:rPr>
          <w:rFonts w:asciiTheme="minorHAnsi" w:hAnsiTheme="minorHAnsi" w:eastAsiaTheme="majorEastAsia" w:cstheme="minorHAnsi"/>
          <w:szCs w:val="21"/>
        </w:rPr>
        <w:t>024</w:t>
      </w:r>
      <w:r>
        <w:rPr>
          <w:rFonts w:hint="eastAsia" w:asciiTheme="minorHAnsi" w:hAnsiTheme="minorHAnsi" w:eastAsiaTheme="majorEastAsia" w:cstheme="minorHAnsi"/>
          <w:szCs w:val="21"/>
        </w:rPr>
        <w:t>秋季常规学分课程，可提供2</w:t>
      </w:r>
      <w:r>
        <w:rPr>
          <w:rFonts w:asciiTheme="minorHAnsi" w:hAnsiTheme="minorHAnsi" w:eastAsiaTheme="majorEastAsia" w:cstheme="minorHAnsi"/>
          <w:szCs w:val="21"/>
        </w:rPr>
        <w:t>000</w:t>
      </w:r>
      <w:r>
        <w:rPr>
          <w:rFonts w:hint="eastAsia" w:asciiTheme="minorHAnsi" w:hAnsiTheme="minorHAnsi" w:eastAsiaTheme="majorEastAsia" w:cstheme="minorHAnsi"/>
          <w:szCs w:val="21"/>
        </w:rPr>
        <w:t>美元的奖学金，供学生申请。</w:t>
      </w:r>
      <w:r>
        <w:rPr>
          <w:rFonts w:asciiTheme="minorHAnsi" w:hAnsiTheme="minorHAnsi" w:eastAsiaTheme="majorEastAsia" w:cstheme="minorHAnsi"/>
          <w:szCs w:val="21"/>
        </w:rPr>
        <w:br w:type="textWrapping"/>
      </w:r>
    </w:p>
    <w:p>
      <w:pPr>
        <w:pStyle w:val="16"/>
        <w:numPr>
          <w:ilvl w:val="0"/>
          <w:numId w:val="3"/>
        </w:numPr>
        <w:spacing w:line="360" w:lineRule="auto"/>
        <w:ind w:firstLineChars="0"/>
        <w:rPr>
          <w:rFonts w:cs="Calibri" w:asciiTheme="minorHAnsi" w:hAnsiTheme="minorHAnsi"/>
          <w:szCs w:val="21"/>
        </w:rPr>
      </w:pPr>
      <w:r>
        <w:rPr>
          <w:rFonts w:hint="eastAsia" w:asciiTheme="minorHAnsi" w:hAnsiTheme="minorHAnsi" w:eastAsiaTheme="majorEastAsia" w:cstheme="minorHAnsi"/>
          <w:b/>
          <w:szCs w:val="21"/>
          <w:u w:val="single"/>
        </w:rPr>
        <w:t>哈斯商学院学期学分课程</w:t>
      </w:r>
      <w:r>
        <w:rPr>
          <w:rFonts w:cs="Calibri" w:asciiTheme="minorHAnsi" w:hAnsiTheme="minorHAnsi"/>
          <w:szCs w:val="21"/>
        </w:rPr>
        <w:br w:type="textWrapping"/>
      </w:r>
      <w:r>
        <w:rPr>
          <w:rFonts w:cs="Calibri" w:asciiTheme="minorHAnsi" w:hAnsiTheme="minorHAnsi"/>
          <w:szCs w:val="21"/>
        </w:rPr>
        <w:t>本项目</w:t>
      </w:r>
      <w:r>
        <w:rPr>
          <w:rFonts w:hint="eastAsia" w:cs="Calibri" w:asciiTheme="minorHAnsi" w:hAnsiTheme="minorHAnsi"/>
          <w:szCs w:val="21"/>
        </w:rPr>
        <w:t>由</w:t>
      </w:r>
      <w:r>
        <w:rPr>
          <w:rFonts w:cs="Calibri" w:asciiTheme="minorHAnsi" w:hAnsiTheme="minorHAnsi"/>
          <w:szCs w:val="21"/>
        </w:rPr>
        <w:t>全美</w:t>
      </w:r>
      <w:r>
        <w:rPr>
          <w:rFonts w:hint="eastAsia" w:cs="Calibri" w:asciiTheme="minorHAnsi" w:hAnsiTheme="minorHAnsi"/>
          <w:szCs w:val="21"/>
        </w:rPr>
        <w:t>顶级</w:t>
      </w:r>
      <w:r>
        <w:rPr>
          <w:rFonts w:cs="Calibri" w:asciiTheme="minorHAnsi" w:hAnsiTheme="minorHAnsi"/>
          <w:szCs w:val="21"/>
        </w:rPr>
        <w:t>的</w:t>
      </w:r>
      <w:r>
        <w:rPr>
          <w:rFonts w:asciiTheme="minorHAnsi" w:hAnsiTheme="minorHAnsi" w:eastAsiaTheme="majorEastAsia" w:cstheme="minorHAnsi"/>
          <w:szCs w:val="21"/>
        </w:rPr>
        <w:t>加州大学伯克利分校哈斯商学院</w:t>
      </w:r>
      <w:r>
        <w:rPr>
          <w:rFonts w:hint="eastAsia" w:asciiTheme="minorHAnsi" w:hAnsiTheme="minorHAnsi" w:eastAsiaTheme="majorEastAsia" w:cstheme="minorHAnsi"/>
          <w:szCs w:val="21"/>
        </w:rPr>
        <w:t>（</w:t>
      </w:r>
      <w:r>
        <w:rPr>
          <w:rFonts w:ascii="Arial" w:hAnsi="Arial" w:cs="Arial"/>
          <w:color w:val="333333"/>
          <w:sz w:val="20"/>
          <w:szCs w:val="20"/>
          <w:shd w:val="clear" w:color="auto" w:fill="FFFFFF"/>
        </w:rPr>
        <w:t>Haas School of Business</w:t>
      </w:r>
      <w:r>
        <w:rPr>
          <w:rFonts w:hint="eastAsia" w:asciiTheme="minorHAnsi" w:hAnsiTheme="minorHAnsi" w:eastAsiaTheme="majorEastAsia" w:cstheme="minorHAnsi"/>
          <w:szCs w:val="21"/>
        </w:rPr>
        <w:t>）</w:t>
      </w:r>
    </w:p>
    <w:p>
      <w:pPr>
        <w:pStyle w:val="16"/>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参与设计，充分利用哈斯商学院顶级的师资、课程与网络，以及旧金山湾区及硅谷的创新商业生态体系，为学生提供独特的学习体验。商科或非商科背景的学生都可以参加，学生在一学期中将修读9</w:t>
      </w:r>
      <w:r>
        <w:rPr>
          <w:rFonts w:asciiTheme="minorHAnsi" w:hAnsiTheme="minorHAnsi" w:eastAsiaTheme="majorEastAsia" w:cstheme="minorHAnsi"/>
          <w:szCs w:val="21"/>
        </w:rPr>
        <w:t>-11</w:t>
      </w:r>
      <w:r>
        <w:rPr>
          <w:rFonts w:hint="eastAsia" w:asciiTheme="minorHAnsi" w:hAnsiTheme="minorHAnsi" w:eastAsiaTheme="majorEastAsia" w:cstheme="minorHAnsi"/>
          <w:szCs w:val="21"/>
        </w:rPr>
        <w:t>学分的哈斯商学院课程，以及3学分的其它</w:t>
      </w:r>
      <w:r>
        <w:rPr>
          <w:rFonts w:asciiTheme="minorHAnsi" w:hAnsiTheme="minorHAnsi" w:eastAsiaTheme="majorEastAsia" w:cstheme="minorHAnsi"/>
          <w:szCs w:val="21"/>
        </w:rPr>
        <w:t>加州大学伯克利分校课程</w:t>
      </w:r>
      <w:r>
        <w:rPr>
          <w:rFonts w:hint="eastAsia" w:asciiTheme="minorHAnsi" w:hAnsiTheme="minorHAnsi" w:eastAsiaTheme="majorEastAsia" w:cstheme="minorHAnsi"/>
          <w:szCs w:val="21"/>
        </w:rPr>
        <w:t>。</w:t>
      </w:r>
    </w:p>
    <w:p>
      <w:pPr>
        <w:pStyle w:val="16"/>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哈斯商</w:t>
      </w:r>
      <w:r>
        <w:rPr>
          <w:rFonts w:hint="eastAsia" w:asciiTheme="minorHAnsi" w:hAnsiTheme="minorHAnsi" w:eastAsiaTheme="majorEastAsia" w:cstheme="minorHAnsi"/>
          <w:szCs w:val="21"/>
        </w:rPr>
        <w:t>学院学期学分课程2</w:t>
      </w:r>
      <w:r>
        <w:rPr>
          <w:rFonts w:asciiTheme="minorHAnsi" w:hAnsiTheme="minorHAnsi" w:eastAsiaTheme="majorEastAsia" w:cstheme="minorHAnsi"/>
          <w:szCs w:val="21"/>
        </w:rPr>
        <w:t>02</w:t>
      </w:r>
      <w:r>
        <w:rPr>
          <w:rFonts w:hint="eastAsia" w:asciiTheme="minorHAnsi" w:hAnsiTheme="minorHAnsi" w:eastAsiaTheme="majorEastAsia" w:cstheme="minorHAnsi"/>
          <w:szCs w:val="21"/>
        </w:rPr>
        <w:t>4秋季课程安排如下：</w:t>
      </w:r>
    </w:p>
    <w:tbl>
      <w:tblPr>
        <w:tblStyle w:val="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1"/>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1" w:type="dxa"/>
          </w:tcPr>
          <w:p>
            <w:pPr>
              <w:pStyle w:val="16"/>
              <w:spacing w:line="360" w:lineRule="auto"/>
              <w:ind w:firstLine="0" w:firstLineChars="0"/>
              <w:jc w:val="center"/>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本科</w:t>
            </w:r>
          </w:p>
        </w:tc>
        <w:tc>
          <w:tcPr>
            <w:tcW w:w="4069" w:type="dxa"/>
          </w:tcPr>
          <w:p>
            <w:pPr>
              <w:pStyle w:val="16"/>
              <w:spacing w:line="360" w:lineRule="auto"/>
              <w:ind w:firstLine="0" w:firstLineChars="0"/>
              <w:jc w:val="center"/>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1" w:type="dxa"/>
          </w:tcPr>
          <w:p>
            <w:pPr>
              <w:pStyle w:val="16"/>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课程一：如何在哈斯及毕业后取得成功</w:t>
            </w:r>
          </w:p>
        </w:tc>
        <w:tc>
          <w:tcPr>
            <w:tcW w:w="4069" w:type="dxa"/>
          </w:tcPr>
          <w:p>
            <w:pPr>
              <w:pStyle w:val="16"/>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课程一：如何在哈斯及毕业后取得成功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1" w:type="dxa"/>
          </w:tcPr>
          <w:p>
            <w:pPr>
              <w:pStyle w:val="16"/>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课程二：谈判技巧与冲突应对</w:t>
            </w:r>
          </w:p>
        </w:tc>
        <w:tc>
          <w:tcPr>
            <w:tcW w:w="4069" w:type="dxa"/>
          </w:tcPr>
          <w:p>
            <w:pPr>
              <w:pStyle w:val="16"/>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课程二：谈判技巧与冲突应对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1" w:type="dxa"/>
          </w:tcPr>
          <w:p>
            <w:pPr>
              <w:pStyle w:val="16"/>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课程三：机会识别：硅谷的技术与创业、或创新与可持续性创业</w:t>
            </w:r>
          </w:p>
        </w:tc>
        <w:tc>
          <w:tcPr>
            <w:tcW w:w="4069" w:type="dxa"/>
          </w:tcPr>
          <w:p>
            <w:pPr>
              <w:pStyle w:val="16"/>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课程三：机会识别：硅谷的技术与创业、或金融科技、或国际贸易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1" w:type="dxa"/>
          </w:tcPr>
          <w:p>
            <w:pPr>
              <w:pStyle w:val="16"/>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选修课：</w:t>
            </w:r>
          </w:p>
          <w:p>
            <w:pPr>
              <w:pStyle w:val="16"/>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国际营销、商务沟通</w:t>
            </w:r>
          </w:p>
        </w:tc>
        <w:tc>
          <w:tcPr>
            <w:tcW w:w="4069" w:type="dxa"/>
          </w:tcPr>
          <w:p>
            <w:pPr>
              <w:pStyle w:val="16"/>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选修课：</w:t>
            </w:r>
          </w:p>
          <w:p>
            <w:pPr>
              <w:pStyle w:val="16"/>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国际营销、产品管理</w:t>
            </w:r>
          </w:p>
        </w:tc>
      </w:tr>
    </w:tbl>
    <w:p>
      <w:pPr>
        <w:widowControl/>
        <w:spacing w:line="360" w:lineRule="auto"/>
        <w:jc w:val="left"/>
        <w:rPr>
          <w:rFonts w:cs="Calibri" w:asciiTheme="minorHAnsi" w:hAnsiTheme="minorHAnsi"/>
          <w:b/>
          <w:szCs w:val="21"/>
        </w:rPr>
      </w:pPr>
      <w:r>
        <w:rPr>
          <w:rFonts w:hint="eastAsia" w:cs="Calibri" w:asciiTheme="minorHAnsi" w:hAnsiTheme="minorHAnsi"/>
          <w:b/>
          <w:szCs w:val="21"/>
        </w:rPr>
        <w:t xml:space="preserve"> </w:t>
      </w:r>
      <w:r>
        <w:rPr>
          <w:rFonts w:cs="Calibri" w:asciiTheme="minorHAnsi" w:hAnsiTheme="minorHAnsi"/>
          <w:b/>
          <w:szCs w:val="21"/>
        </w:rPr>
        <w:t xml:space="preserve">  </w:t>
      </w:r>
      <w:r>
        <w:rPr>
          <w:rFonts w:cs="Calibri" w:asciiTheme="minorHAnsi" w:hAnsiTheme="minorHAnsi"/>
          <w:bCs/>
          <w:szCs w:val="21"/>
        </w:rPr>
        <w:t xml:space="preserve">  </w:t>
      </w:r>
      <w:r>
        <w:rPr>
          <w:rFonts w:hint="eastAsia" w:cs="Calibri" w:asciiTheme="minorHAnsi" w:hAnsiTheme="minorHAnsi"/>
          <w:bCs/>
          <w:szCs w:val="21"/>
        </w:rPr>
        <w:t>注：</w:t>
      </w:r>
      <w:r>
        <w:rPr>
          <w:rFonts w:cs="Calibri" w:asciiTheme="minorHAnsi" w:hAnsiTheme="minorHAnsi"/>
          <w:bCs/>
          <w:szCs w:val="21"/>
        </w:rPr>
        <w:t>202</w:t>
      </w:r>
      <w:r>
        <w:rPr>
          <w:rFonts w:hint="eastAsia" w:cs="Calibri" w:asciiTheme="minorHAnsi" w:hAnsiTheme="minorHAnsi"/>
          <w:bCs/>
          <w:szCs w:val="21"/>
        </w:rPr>
        <w:t>4秋季</w:t>
      </w:r>
      <w:r>
        <w:rPr>
          <w:rFonts w:asciiTheme="minorHAnsi" w:hAnsiTheme="minorHAnsi" w:eastAsiaTheme="majorEastAsia" w:cstheme="minorHAnsi"/>
          <w:szCs w:val="21"/>
        </w:rPr>
        <w:t>哈斯商</w:t>
      </w:r>
      <w:r>
        <w:rPr>
          <w:rFonts w:hint="eastAsia" w:asciiTheme="minorHAnsi" w:hAnsiTheme="minorHAnsi" w:eastAsiaTheme="majorEastAsia" w:cstheme="minorHAnsi"/>
          <w:szCs w:val="21"/>
        </w:rPr>
        <w:t>学院学期学分课程，可提供1</w:t>
      </w:r>
      <w:r>
        <w:rPr>
          <w:rFonts w:asciiTheme="minorHAnsi" w:hAnsiTheme="minorHAnsi" w:eastAsiaTheme="majorEastAsia" w:cstheme="minorHAnsi"/>
          <w:szCs w:val="21"/>
        </w:rPr>
        <w:t>0</w:t>
      </w:r>
      <w:r>
        <w:rPr>
          <w:rFonts w:hint="eastAsia" w:asciiTheme="minorHAnsi" w:hAnsiTheme="minorHAnsi" w:eastAsiaTheme="majorEastAsia" w:cstheme="minorHAnsi"/>
          <w:szCs w:val="21"/>
        </w:rPr>
        <w:t>个5</w:t>
      </w:r>
      <w:r>
        <w:rPr>
          <w:rFonts w:asciiTheme="minorHAnsi" w:hAnsiTheme="minorHAnsi" w:eastAsiaTheme="majorEastAsia" w:cstheme="minorHAnsi"/>
          <w:szCs w:val="21"/>
        </w:rPr>
        <w:t>000</w:t>
      </w:r>
      <w:r>
        <w:rPr>
          <w:rFonts w:hint="eastAsia" w:asciiTheme="minorHAnsi" w:hAnsiTheme="minorHAnsi" w:eastAsiaTheme="majorEastAsia" w:cstheme="minorHAnsi"/>
          <w:szCs w:val="21"/>
        </w:rPr>
        <w:t>美元的奖学金名额。</w:t>
      </w:r>
      <w:r>
        <w:rPr>
          <w:rFonts w:asciiTheme="minorHAnsi" w:hAnsiTheme="minorHAnsi" w:eastAsiaTheme="majorEastAsia" w:cstheme="minorHAnsi"/>
          <w:szCs w:val="21"/>
        </w:rPr>
        <w:br w:type="textWrapping"/>
      </w:r>
    </w:p>
    <w:p>
      <w:pPr>
        <w:widowControl/>
        <w:spacing w:line="360" w:lineRule="auto"/>
        <w:jc w:val="left"/>
        <w:rPr>
          <w:rFonts w:asciiTheme="minorHAnsi" w:hAnsiTheme="minorHAnsi" w:eastAsiaTheme="majorEastAsia" w:cstheme="minorHAnsi"/>
          <w:szCs w:val="21"/>
        </w:rPr>
      </w:pPr>
      <w:r>
        <w:rPr>
          <w:rFonts w:cs="Calibri" w:asciiTheme="minorHAnsi" w:hAnsiTheme="minorHAnsi"/>
          <w:b/>
          <w:szCs w:val="21"/>
        </w:rPr>
        <w:t>3</w:t>
      </w:r>
      <w:r>
        <w:rPr>
          <w:rFonts w:hint="eastAsia" w:cs="Calibri" w:asciiTheme="minorHAnsi" w:hAnsiTheme="minorHAnsi"/>
          <w:b/>
          <w:szCs w:val="21"/>
        </w:rPr>
        <w:t>）</w:t>
      </w:r>
      <w:r>
        <w:rPr>
          <w:rFonts w:hint="eastAsia" w:cs="Calibri" w:asciiTheme="minorHAnsi" w:hAnsiTheme="minorHAnsi"/>
          <w:b/>
          <w:szCs w:val="21"/>
          <w:u w:val="single"/>
        </w:rPr>
        <w:t xml:space="preserve">物理方向学期学分课程 </w:t>
      </w:r>
    </w:p>
    <w:p>
      <w:pPr>
        <w:pStyle w:val="16"/>
        <w:spacing w:line="360" w:lineRule="auto"/>
        <w:rPr>
          <w:rFonts w:ascii="Calibri" w:hAnsi="Calibri" w:cs="Calibri" w:eastAsiaTheme="minorEastAsia"/>
          <w:szCs w:val="21"/>
        </w:rPr>
      </w:pPr>
      <w:r>
        <w:rPr>
          <w:rFonts w:ascii="Calibri" w:hAnsi="Calibri" w:cs="Calibri" w:eastAsiaTheme="minorEastAsia"/>
          <w:szCs w:val="21"/>
        </w:rPr>
        <w:t>本项目由加州大学伯克利</w:t>
      </w:r>
      <w:r>
        <w:rPr>
          <w:rFonts w:hint="eastAsia" w:ascii="Calibri" w:hAnsi="Calibri" w:cs="Calibri" w:eastAsiaTheme="minorEastAsia"/>
          <w:szCs w:val="21"/>
        </w:rPr>
        <w:t>分校物理系</w:t>
      </w:r>
      <w:r>
        <w:rPr>
          <w:rFonts w:ascii="Calibri" w:hAnsi="Calibri" w:cs="Calibri" w:eastAsiaTheme="minorEastAsia"/>
          <w:szCs w:val="21"/>
        </w:rPr>
        <w:t>参与设计，充分利用</w:t>
      </w:r>
      <w:r>
        <w:rPr>
          <w:rFonts w:hint="eastAsia" w:ascii="Calibri" w:hAnsi="Calibri" w:cs="Calibri" w:eastAsiaTheme="minorEastAsia"/>
          <w:szCs w:val="21"/>
        </w:rPr>
        <w:t>物理系</w:t>
      </w:r>
      <w:r>
        <w:rPr>
          <w:rFonts w:ascii="Calibri" w:hAnsi="Calibri" w:cs="Calibri" w:eastAsiaTheme="minorEastAsia"/>
          <w:szCs w:val="21"/>
        </w:rPr>
        <w:t>顶级的师资、课程与</w:t>
      </w:r>
      <w:r>
        <w:rPr>
          <w:rFonts w:hint="eastAsia" w:ascii="Calibri" w:hAnsi="Calibri" w:cs="Calibri" w:eastAsiaTheme="minorEastAsia"/>
          <w:szCs w:val="21"/>
        </w:rPr>
        <w:t>全球影响力</w:t>
      </w:r>
      <w:r>
        <w:rPr>
          <w:rFonts w:ascii="Calibri" w:hAnsi="Calibri" w:cs="Calibri" w:eastAsiaTheme="minorEastAsia"/>
          <w:szCs w:val="21"/>
        </w:rPr>
        <w:t>，</w:t>
      </w:r>
      <w:r>
        <w:rPr>
          <w:rFonts w:hint="eastAsia" w:ascii="Calibri" w:hAnsi="Calibri" w:cs="Calibri" w:eastAsiaTheme="minorEastAsia"/>
          <w:szCs w:val="21"/>
        </w:rPr>
        <w:t>学生有机会与世界上最杰出的学生和老师们一起学习，</w:t>
      </w:r>
      <w:r>
        <w:rPr>
          <w:rFonts w:ascii="Calibri" w:hAnsi="Calibri" w:cs="Calibri" w:eastAsiaTheme="minorEastAsia"/>
          <w:szCs w:val="21"/>
        </w:rPr>
        <w:t>在一学期中将修读</w:t>
      </w:r>
      <w:r>
        <w:rPr>
          <w:rFonts w:ascii="Calibri" w:hAnsi="Calibri" w:cs="Calibri" w:eastAsiaTheme="minorEastAsia"/>
          <w:b/>
          <w:bCs/>
          <w:szCs w:val="21"/>
        </w:rPr>
        <w:t>12</w:t>
      </w:r>
      <w:r>
        <w:rPr>
          <w:rFonts w:hint="eastAsia" w:ascii="Calibri" w:hAnsi="Calibri" w:cs="Calibri" w:eastAsiaTheme="minorEastAsia"/>
          <w:szCs w:val="21"/>
        </w:rPr>
        <w:t>个</w:t>
      </w:r>
      <w:r>
        <w:rPr>
          <w:rFonts w:ascii="Calibri" w:hAnsi="Calibri" w:cs="Calibri" w:eastAsiaTheme="minorEastAsia"/>
          <w:szCs w:val="21"/>
        </w:rPr>
        <w:t>学分的</w:t>
      </w:r>
      <w:r>
        <w:rPr>
          <w:rFonts w:hint="eastAsia" w:ascii="Calibri" w:hAnsi="Calibri" w:cs="Calibri" w:eastAsiaTheme="minorEastAsia"/>
          <w:szCs w:val="21"/>
        </w:rPr>
        <w:t>物理专业</w:t>
      </w:r>
      <w:r>
        <w:rPr>
          <w:rFonts w:ascii="Calibri" w:hAnsi="Calibri" w:cs="Calibri" w:eastAsiaTheme="minorEastAsia"/>
          <w:szCs w:val="21"/>
        </w:rPr>
        <w:t>课程</w:t>
      </w:r>
      <w:r>
        <w:rPr>
          <w:rFonts w:hint="eastAsia" w:ascii="Calibri" w:hAnsi="Calibri" w:cs="Calibri" w:eastAsiaTheme="minorEastAsia"/>
          <w:szCs w:val="21"/>
        </w:rPr>
        <w:t>，包括</w:t>
      </w:r>
      <w:r>
        <w:rPr>
          <w:rFonts w:ascii="Calibri" w:hAnsi="Calibri" w:cs="Calibri" w:eastAsiaTheme="minorEastAsia"/>
          <w:szCs w:val="21"/>
        </w:rPr>
        <w:t>量子力学，原子物理学，固态物理学，生物物理学，弦论，宇宙学，热统计物理，数据科学</w:t>
      </w:r>
      <w:r>
        <w:rPr>
          <w:rFonts w:hint="eastAsia" w:ascii="Calibri" w:hAnsi="Calibri" w:cs="Calibri" w:eastAsiaTheme="minorEastAsia"/>
          <w:szCs w:val="21"/>
        </w:rPr>
        <w:t>等等</w:t>
      </w:r>
      <w:r>
        <w:rPr>
          <w:rFonts w:hint="eastAsia" w:ascii="Calibri" w:hAnsi="Calibri" w:cs="Calibri" w:eastAsiaTheme="minorEastAsia"/>
          <w:b/>
          <w:bCs/>
          <w:szCs w:val="21"/>
        </w:rPr>
        <w:t>。</w:t>
      </w:r>
    </w:p>
    <w:p>
      <w:pPr>
        <w:pStyle w:val="16"/>
        <w:spacing w:line="360" w:lineRule="auto"/>
        <w:rPr>
          <w:rFonts w:ascii="Calibri" w:hAnsi="Calibri" w:cs="Calibri" w:eastAsiaTheme="minorEastAsia"/>
          <w:szCs w:val="21"/>
        </w:rPr>
      </w:pPr>
      <w:r>
        <w:rPr>
          <w:rFonts w:hint="eastAsia" w:ascii="Calibri" w:hAnsi="Calibri" w:cs="Calibri" w:eastAsiaTheme="minorEastAsia"/>
          <w:szCs w:val="21"/>
        </w:rPr>
        <w:t>此外，学生有机会参加一系列丰富多彩的课外活动：</w:t>
      </w:r>
    </w:p>
    <w:p>
      <w:pPr>
        <w:pStyle w:val="16"/>
        <w:numPr>
          <w:ilvl w:val="0"/>
          <w:numId w:val="4"/>
        </w:numPr>
        <w:spacing w:line="360" w:lineRule="auto"/>
        <w:ind w:firstLineChars="0"/>
        <w:rPr>
          <w:rFonts w:ascii="Calibri" w:hAnsi="Calibri" w:cs="Calibri" w:eastAsiaTheme="minorEastAsia"/>
          <w:szCs w:val="21"/>
        </w:rPr>
      </w:pPr>
      <w:r>
        <w:rPr>
          <w:rFonts w:hint="eastAsia" w:ascii="Calibri" w:hAnsi="Calibri" w:cs="Calibri" w:eastAsiaTheme="minorEastAsia"/>
          <w:szCs w:val="21"/>
        </w:rPr>
        <w:t>与物理系老师们共进午餐，期间老师会分享自己的学术经验与研究；</w:t>
      </w:r>
    </w:p>
    <w:p>
      <w:pPr>
        <w:pStyle w:val="16"/>
        <w:numPr>
          <w:ilvl w:val="0"/>
          <w:numId w:val="4"/>
        </w:numPr>
        <w:spacing w:line="360" w:lineRule="auto"/>
        <w:ind w:firstLineChars="0"/>
        <w:rPr>
          <w:rFonts w:ascii="Calibri" w:hAnsi="Calibri" w:cs="Calibri" w:eastAsiaTheme="minorEastAsia"/>
          <w:szCs w:val="21"/>
        </w:rPr>
      </w:pPr>
      <w:r>
        <w:rPr>
          <w:rFonts w:ascii="Calibri" w:hAnsi="Calibri" w:cs="Calibri" w:eastAsiaTheme="minorEastAsia"/>
          <w:szCs w:val="21"/>
        </w:rPr>
        <w:t>获得</w:t>
      </w:r>
      <w:r>
        <w:rPr>
          <w:rFonts w:hint="eastAsia" w:ascii="Calibri" w:hAnsi="Calibri" w:cs="Calibri" w:eastAsiaTheme="minorEastAsia"/>
          <w:szCs w:val="21"/>
        </w:rPr>
        <w:t>物理专业未来就业方向指导；</w:t>
      </w:r>
    </w:p>
    <w:p>
      <w:pPr>
        <w:pStyle w:val="16"/>
        <w:numPr>
          <w:ilvl w:val="0"/>
          <w:numId w:val="4"/>
        </w:numPr>
        <w:spacing w:line="360" w:lineRule="auto"/>
        <w:ind w:firstLineChars="0"/>
        <w:rPr>
          <w:rFonts w:ascii="Calibri" w:hAnsi="Calibri" w:cs="Calibri" w:eastAsiaTheme="minorEastAsia"/>
          <w:szCs w:val="21"/>
        </w:rPr>
      </w:pPr>
      <w:r>
        <w:rPr>
          <w:rFonts w:ascii="Calibri" w:hAnsi="Calibri" w:cs="Calibri" w:eastAsiaTheme="minorEastAsia"/>
          <w:szCs w:val="21"/>
        </w:rPr>
        <w:t>参加研究生申请工作坊，了解研究生入学要求和申请技巧；</w:t>
      </w:r>
    </w:p>
    <w:p>
      <w:pPr>
        <w:pStyle w:val="16"/>
        <w:numPr>
          <w:ilvl w:val="0"/>
          <w:numId w:val="4"/>
        </w:numPr>
        <w:spacing w:line="360" w:lineRule="auto"/>
        <w:ind w:firstLineChars="0"/>
        <w:rPr>
          <w:rFonts w:asciiTheme="minorHAnsi" w:hAnsiTheme="minorHAnsi" w:eastAsiaTheme="majorEastAsia" w:cstheme="minorHAnsi"/>
          <w:szCs w:val="21"/>
        </w:rPr>
      </w:pPr>
      <w:r>
        <w:rPr>
          <w:rFonts w:hint="eastAsia" w:ascii="Calibri" w:hAnsi="Calibri" w:cs="Calibri" w:eastAsiaTheme="minorEastAsia"/>
          <w:szCs w:val="21"/>
        </w:rPr>
        <w:t>参访学校实验室以及知名的劳伦斯科学馆；</w:t>
      </w:r>
      <w:r>
        <w:rPr>
          <w:rFonts w:ascii="Calibri" w:hAnsi="Calibri" w:cs="Calibri" w:eastAsiaTheme="minorEastAsia"/>
          <w:szCs w:val="21"/>
        </w:rPr>
        <w:br w:type="textWrapping"/>
      </w:r>
    </w:p>
    <w:p>
      <w:pPr>
        <w:spacing w:line="360" w:lineRule="auto"/>
        <w:ind w:firstLine="420" w:firstLineChars="200"/>
        <w:rPr>
          <w:rFonts w:cs="Calibri" w:asciiTheme="minorHAnsi" w:hAnsiTheme="minorHAnsi"/>
          <w:szCs w:val="21"/>
        </w:rPr>
      </w:pPr>
      <w:r>
        <w:rPr>
          <w:rFonts w:hint="eastAsia" w:cs="Calibri" w:asciiTheme="minorHAnsi" w:hAnsiTheme="minorHAnsi"/>
          <w:szCs w:val="21"/>
        </w:rPr>
        <w:t>所有参加以上项目的学生均可获得加州大学伯克利分校正式注册的学生证，凭借学生证可在项目期内，按校方规定使用学校的校园设施与教育资源，包括图书馆、健身房、活动中心等。</w:t>
      </w:r>
    </w:p>
    <w:p>
      <w:pPr>
        <w:widowControl/>
        <w:spacing w:line="360" w:lineRule="auto"/>
        <w:ind w:firstLine="420" w:firstLineChars="200"/>
        <w:jc w:val="left"/>
        <w:rPr>
          <w:rFonts w:asciiTheme="minorHAnsi" w:hAnsiTheme="minorHAnsi" w:eastAsiaTheme="majorEastAsia" w:cstheme="minorHAnsi"/>
          <w:szCs w:val="21"/>
        </w:rPr>
      </w:pP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参加项目的学生</w:t>
      </w:r>
      <w:r>
        <w:rPr>
          <w:rFonts w:asciiTheme="minorHAnsi" w:hAnsiTheme="minorHAnsi" w:eastAsiaTheme="majorEastAsia" w:cstheme="minorHAnsi"/>
          <w:szCs w:val="21"/>
        </w:rPr>
        <w:t>由</w:t>
      </w:r>
      <w:r>
        <w:rPr>
          <w:rFonts w:cs="Calibri" w:asciiTheme="minorHAnsi" w:hAnsiTheme="minorHAnsi"/>
          <w:szCs w:val="21"/>
        </w:rPr>
        <w:t>加州大学伯克利</w:t>
      </w:r>
      <w:r>
        <w:rPr>
          <w:rFonts w:hint="eastAsia" w:cs="Calibri" w:asciiTheme="minorHAnsi" w:hAnsiTheme="minorHAnsi"/>
          <w:szCs w:val="21"/>
        </w:rPr>
        <w:t>分校</w:t>
      </w:r>
      <w:r>
        <w:rPr>
          <w:rFonts w:asciiTheme="minorHAnsi" w:hAnsiTheme="minorHAnsi" w:eastAsiaTheme="majorEastAsia" w:cstheme="minorHAnsi"/>
          <w:szCs w:val="21"/>
        </w:rPr>
        <w:t>进行统一的学术管理与学术考核</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顺利完成课程后可获得</w:t>
      </w:r>
      <w:r>
        <w:rPr>
          <w:rFonts w:hint="eastAsia" w:asciiTheme="minorHAnsi" w:hAnsiTheme="minorHAnsi" w:eastAsiaTheme="majorEastAsia" w:cstheme="minorHAnsi"/>
          <w:szCs w:val="21"/>
        </w:rPr>
        <w:t>正式的</w:t>
      </w:r>
      <w:r>
        <w:rPr>
          <w:rFonts w:asciiTheme="minorHAnsi" w:hAnsiTheme="minorHAnsi" w:eastAsiaTheme="majorEastAsia" w:cstheme="minorHAnsi"/>
          <w:szCs w:val="21"/>
        </w:rPr>
        <w:t>成绩单</w:t>
      </w:r>
      <w:r>
        <w:rPr>
          <w:rFonts w:hint="eastAsia" w:asciiTheme="minorHAnsi" w:hAnsiTheme="minorHAnsi" w:eastAsiaTheme="majorEastAsia" w:cstheme="minorHAnsi"/>
          <w:szCs w:val="21"/>
        </w:rPr>
        <w:t>与学分</w:t>
      </w:r>
      <w:r>
        <w:rPr>
          <w:rFonts w:asciiTheme="minorHAnsi" w:hAnsiTheme="minorHAnsi" w:eastAsiaTheme="majorEastAsia" w:cstheme="minorHAnsi"/>
          <w:szCs w:val="21"/>
        </w:rPr>
        <w:t>。</w:t>
      </w:r>
    </w:p>
    <w:p>
      <w:pPr>
        <w:spacing w:line="360" w:lineRule="auto"/>
        <w:rPr>
          <w:rFonts w:cs="Calibri" w:asciiTheme="minorHAnsi" w:hAnsiTheme="minorHAnsi"/>
          <w:sz w:val="22"/>
          <w:szCs w:val="22"/>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52" w:type="dxa"/>
            <w:vMerge w:val="restart"/>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0"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常规学期学分课程：约人民币1</w:t>
            </w:r>
            <w:r>
              <w:rPr>
                <w:rFonts w:asciiTheme="minorHAnsi" w:hAnsiTheme="minorHAnsi" w:eastAsiaTheme="majorEastAsia" w:cstheme="minorHAnsi"/>
                <w:szCs w:val="21"/>
              </w:rPr>
              <w:t>1.7 - 15</w:t>
            </w:r>
            <w:r>
              <w:rPr>
                <w:rFonts w:hint="eastAsia" w:asciiTheme="minorHAnsi" w:hAnsiTheme="minorHAnsi" w:eastAsiaTheme="majorEastAsia" w:cstheme="minorHAnsi"/>
                <w:szCs w:val="21"/>
              </w:rPr>
              <w:t>万元</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注：实际费用因学生选课不同存在差异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52" w:type="dxa"/>
            <w:vMerge w:val="continue"/>
          </w:tcPr>
          <w:p>
            <w:pPr>
              <w:spacing w:line="360" w:lineRule="auto"/>
              <w:rPr>
                <w:rFonts w:asciiTheme="minorHAnsi" w:hAnsiTheme="minorHAnsi" w:eastAsiaTheme="majorEastAsia" w:cstheme="minorHAnsi"/>
                <w:szCs w:val="21"/>
              </w:rPr>
            </w:pPr>
          </w:p>
        </w:tc>
        <w:tc>
          <w:tcPr>
            <w:tcW w:w="6570"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哈斯商学院课程：约人民币1</w:t>
            </w:r>
            <w:r>
              <w:rPr>
                <w:rFonts w:asciiTheme="minorHAnsi" w:hAnsiTheme="minorHAnsi" w:eastAsiaTheme="majorEastAsia" w:cstheme="minorHAnsi"/>
                <w:szCs w:val="21"/>
              </w:rPr>
              <w:t>7</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5</w:t>
            </w:r>
            <w:r>
              <w:rPr>
                <w:rFonts w:hint="eastAsia" w:asciiTheme="minorHAnsi" w:hAnsiTheme="minorHAnsi" w:eastAsiaTheme="majorEastAsia" w:cstheme="minorHAnsi"/>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52" w:type="dxa"/>
            <w:vMerge w:val="continue"/>
          </w:tcPr>
          <w:p>
            <w:pPr>
              <w:spacing w:line="360" w:lineRule="auto"/>
              <w:rPr>
                <w:rFonts w:asciiTheme="minorHAnsi" w:hAnsiTheme="minorHAnsi" w:eastAsiaTheme="majorEastAsia" w:cstheme="minorHAnsi"/>
                <w:szCs w:val="21"/>
              </w:rPr>
            </w:pPr>
          </w:p>
        </w:tc>
        <w:tc>
          <w:tcPr>
            <w:tcW w:w="6570"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物理方向课程：约人民币18</w:t>
            </w:r>
            <w:r>
              <w:rPr>
                <w:rFonts w:asciiTheme="minorHAnsi" w:hAnsiTheme="minorHAnsi" w:eastAsiaTheme="majorEastAsia" w:cstheme="minorHAnsi"/>
                <w:szCs w:val="21"/>
              </w:rPr>
              <w:t>.5</w:t>
            </w:r>
            <w:r>
              <w:rPr>
                <w:rFonts w:hint="eastAsia" w:asciiTheme="minorHAnsi" w:hAnsiTheme="minorHAnsi" w:eastAsiaTheme="majorEastAsia" w:cstheme="minorHAnsi"/>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52" w:type="dxa"/>
            <w:vMerge w:val="continue"/>
          </w:tcPr>
          <w:p>
            <w:pPr>
              <w:spacing w:line="360" w:lineRule="auto"/>
              <w:rPr>
                <w:rFonts w:asciiTheme="minorHAnsi" w:hAnsiTheme="minorHAnsi" w:eastAsiaTheme="majorEastAsia" w:cstheme="minorHAnsi"/>
                <w:szCs w:val="21"/>
              </w:rPr>
            </w:pPr>
          </w:p>
        </w:tc>
        <w:tc>
          <w:tcPr>
            <w:tcW w:w="6570"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注：以上为参考费用，受汇率浮动等因素影响，以最终实际缴费金额为准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0"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申请费、学费、杂费、医疗与意外保险、接机、及项目服务费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0"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国际机票、签证费、住宿费与餐费、以及个人花费</w:t>
            </w:r>
          </w:p>
        </w:tc>
      </w:tr>
    </w:tbl>
    <w:p>
      <w:pPr>
        <w:widowControl/>
        <w:spacing w:line="360" w:lineRule="auto"/>
        <w:jc w:val="left"/>
        <w:rPr>
          <w:rFonts w:asciiTheme="minorHAnsi" w:hAnsiTheme="minorHAnsi" w:eastAsiaTheme="majorEastAsia" w:cstheme="minorHAnsi"/>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 项目申请</w:t>
      </w:r>
    </w:p>
    <w:p>
      <w:pPr>
        <w:pStyle w:val="16"/>
        <w:numPr>
          <w:ilvl w:val="0"/>
          <w:numId w:val="5"/>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选拔要求</w:t>
      </w:r>
    </w:p>
    <w:p>
      <w:pPr>
        <w:pStyle w:val="16"/>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语言要求：英语水平需达到托福90，或雅思7；或大学专业四级或八级7</w:t>
      </w:r>
      <w:r>
        <w:rPr>
          <w:rFonts w:asciiTheme="minorHAnsi" w:hAnsiTheme="minorHAnsi" w:eastAsiaTheme="majorEastAsia" w:cstheme="minorHAnsi"/>
          <w:szCs w:val="21"/>
        </w:rPr>
        <w:t>0</w:t>
      </w:r>
      <w:r>
        <w:rPr>
          <w:rFonts w:hint="eastAsia" w:asciiTheme="minorHAnsi" w:hAnsiTheme="minorHAnsi" w:eastAsiaTheme="majorEastAsia" w:cstheme="minorHAnsi"/>
          <w:szCs w:val="21"/>
        </w:rPr>
        <w:t>；Duo</w:t>
      </w:r>
      <w:r>
        <w:rPr>
          <w:rFonts w:asciiTheme="minorHAnsi" w:hAnsiTheme="minorHAnsi" w:eastAsiaTheme="majorEastAsia" w:cstheme="minorHAnsi"/>
          <w:szCs w:val="21"/>
        </w:rPr>
        <w:t>lingo 1</w:t>
      </w:r>
      <w:r>
        <w:rPr>
          <w:rFonts w:asciiTheme="minorHAnsi" w:hAnsiTheme="minorHAnsi" w:eastAsiaTheme="majorEastAsia" w:cstheme="minorHAnsi"/>
          <w:szCs w:val="21"/>
        </w:rPr>
        <w:t>2</w:t>
      </w:r>
      <w:bookmarkStart w:id="0" w:name="_GoBack"/>
      <w:bookmarkEnd w:id="0"/>
      <w:r>
        <w:rPr>
          <w:rFonts w:asciiTheme="minorHAnsi" w:hAnsiTheme="minorHAnsi" w:eastAsiaTheme="majorEastAsia" w:cstheme="minorHAnsi"/>
          <w:szCs w:val="21"/>
        </w:rPr>
        <w:t>5</w:t>
      </w:r>
      <w:r>
        <w:rPr>
          <w:rFonts w:hint="eastAsia" w:asciiTheme="minorHAnsi" w:hAnsiTheme="minorHAnsi" w:eastAsiaTheme="majorEastAsia" w:cstheme="minorHAnsi"/>
          <w:szCs w:val="21"/>
        </w:rPr>
        <w:t>（物理方向暂不接受D</w:t>
      </w:r>
      <w:r>
        <w:rPr>
          <w:rFonts w:asciiTheme="minorHAnsi" w:hAnsiTheme="minorHAnsi" w:eastAsiaTheme="majorEastAsia" w:cstheme="minorHAnsi"/>
          <w:szCs w:val="21"/>
        </w:rPr>
        <w:t>uolingo</w:t>
      </w:r>
      <w:r>
        <w:rPr>
          <w:rFonts w:hint="eastAsia" w:asciiTheme="minorHAnsi" w:hAnsiTheme="minorHAnsi" w:eastAsiaTheme="majorEastAsia" w:cstheme="minorHAnsi"/>
          <w:szCs w:val="21"/>
        </w:rPr>
        <w:t>）；如学生具备托福8</w:t>
      </w:r>
      <w:r>
        <w:rPr>
          <w:rFonts w:asciiTheme="minorHAnsi" w:hAnsiTheme="minorHAnsi" w:eastAsiaTheme="majorEastAsia" w:cstheme="minorHAnsi"/>
          <w:szCs w:val="21"/>
        </w:rPr>
        <w:t>5-89</w:t>
      </w:r>
      <w:r>
        <w:rPr>
          <w:rFonts w:hint="eastAsia" w:asciiTheme="minorHAnsi" w:hAnsiTheme="minorHAnsi" w:eastAsiaTheme="majorEastAsia" w:cstheme="minorHAnsi"/>
          <w:szCs w:val="21"/>
        </w:rPr>
        <w:t>，或雅思6</w:t>
      </w:r>
      <w:r>
        <w:rPr>
          <w:rFonts w:asciiTheme="minorHAnsi" w:hAnsiTheme="minorHAnsi" w:eastAsiaTheme="majorEastAsia" w:cstheme="minorHAnsi"/>
          <w:szCs w:val="21"/>
        </w:rPr>
        <w:t>.5</w:t>
      </w:r>
      <w:r>
        <w:rPr>
          <w:rFonts w:hint="eastAsia" w:asciiTheme="minorHAnsi" w:hAnsiTheme="minorHAnsi" w:eastAsiaTheme="majorEastAsia" w:cstheme="minorHAnsi"/>
          <w:szCs w:val="21"/>
        </w:rPr>
        <w:t>，或四级5</w:t>
      </w:r>
      <w:r>
        <w:rPr>
          <w:rFonts w:asciiTheme="minorHAnsi" w:hAnsiTheme="minorHAnsi" w:eastAsiaTheme="majorEastAsia" w:cstheme="minorHAnsi"/>
          <w:szCs w:val="21"/>
        </w:rPr>
        <w:t>50</w:t>
      </w:r>
      <w:r>
        <w:rPr>
          <w:rFonts w:hint="eastAsia" w:asciiTheme="minorHAnsi" w:hAnsiTheme="minorHAnsi" w:eastAsiaTheme="majorEastAsia" w:cstheme="minorHAnsi"/>
          <w:szCs w:val="21"/>
        </w:rPr>
        <w:t>，或六级5</w:t>
      </w:r>
      <w:r>
        <w:rPr>
          <w:rFonts w:asciiTheme="minorHAnsi" w:hAnsiTheme="minorHAnsi" w:eastAsiaTheme="majorEastAsia" w:cstheme="minorHAnsi"/>
          <w:szCs w:val="21"/>
        </w:rPr>
        <w:t>20</w:t>
      </w:r>
      <w:r>
        <w:rPr>
          <w:rFonts w:hint="eastAsia" w:asciiTheme="minorHAnsi" w:hAnsiTheme="minorHAnsi" w:eastAsiaTheme="majorEastAsia" w:cstheme="minorHAnsi"/>
          <w:szCs w:val="21"/>
        </w:rPr>
        <w:t>，可尝试申请面试；</w:t>
      </w:r>
    </w:p>
    <w:p>
      <w:pPr>
        <w:pStyle w:val="16"/>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学术要求：GPA 3.0，已完成本科1个学期；修读哈斯商学院的学生，必须已完成本科3个学期</w:t>
      </w:r>
      <w:r>
        <w:rPr>
          <w:rFonts w:hint="eastAsia" w:asciiTheme="minorHAnsi" w:hAnsiTheme="minorHAnsi"/>
        </w:rPr>
        <w:t>；</w:t>
      </w:r>
    </w:p>
    <w:p>
      <w:pPr>
        <w:pStyle w:val="16"/>
        <w:numPr>
          <w:ilvl w:val="0"/>
          <w:numId w:val="7"/>
        </w:numPr>
        <w:spacing w:line="360" w:lineRule="auto"/>
        <w:ind w:firstLineChars="0"/>
        <w:rPr>
          <w:rFonts w:cs="Calibri" w:asciiTheme="minorHAnsi" w:hAnsiTheme="minorHAnsi"/>
          <w:szCs w:val="21"/>
        </w:rPr>
      </w:pPr>
      <w:r>
        <w:rPr>
          <w:rFonts w:asciiTheme="minorHAnsi" w:hAnsiTheme="minorHAnsi" w:eastAsiaTheme="majorEastAsia" w:cstheme="minorHAnsi"/>
          <w:b/>
          <w:kern w:val="0"/>
          <w:szCs w:val="21"/>
        </w:rPr>
        <w:t>项目申请</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登录全美国际教育协会网站</w:t>
      </w:r>
      <w:r>
        <w:fldChar w:fldCharType="begin"/>
      </w:r>
      <w:r>
        <w:instrText xml:space="preserve"> HYPERLINK "http://www.usiea.org" </w:instrText>
      </w:r>
      <w:r>
        <w:fldChar w:fldCharType="separate"/>
      </w:r>
      <w:r>
        <w:rPr>
          <w:rStyle w:val="12"/>
          <w:rFonts w:hint="eastAsia" w:asciiTheme="minorHAnsi" w:hAnsiTheme="minorHAnsi" w:eastAsiaTheme="majorEastAsia" w:cstheme="minorHAnsi"/>
          <w:szCs w:val="21"/>
        </w:rPr>
        <w:t>www.usiea.org</w:t>
      </w:r>
      <w:r>
        <w:rPr>
          <w:rStyle w:val="12"/>
          <w:rFonts w:hint="eastAsia" w:asciiTheme="minorHAnsi" w:hAnsiTheme="minorHAnsi" w:eastAsiaTheme="majorEastAsia" w:cstheme="minorHAnsi"/>
          <w:szCs w:val="21"/>
        </w:rPr>
        <w:fldChar w:fldCharType="end"/>
      </w: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填写《</w:t>
      </w:r>
      <w:r>
        <w:rPr>
          <w:rFonts w:hint="eastAsia" w:asciiTheme="minorHAnsi" w:hAnsiTheme="minorHAnsi" w:eastAsiaTheme="majorEastAsia" w:cstheme="minorHAnsi"/>
          <w:szCs w:val="21"/>
        </w:rPr>
        <w:t>世界</w:t>
      </w:r>
      <w:r>
        <w:rPr>
          <w:rFonts w:asciiTheme="minorHAnsi" w:hAnsiTheme="minorHAnsi" w:eastAsiaTheme="majorEastAsia" w:cstheme="minorHAnsi"/>
          <w:szCs w:val="21"/>
        </w:rPr>
        <w:t>名校访学项目报名表》，</w:t>
      </w:r>
    </w:p>
    <w:p>
      <w:pPr>
        <w:pStyle w:val="16"/>
        <w:spacing w:line="360" w:lineRule="auto"/>
        <w:ind w:firstLine="0" w:firstLineChars="0"/>
        <w:jc w:val="left"/>
        <w:rPr>
          <w:rFonts w:asciiTheme="minorHAnsi" w:hAnsiTheme="minorHAnsi" w:eastAsiaTheme="majorEastAsia" w:cstheme="minorHAnsi"/>
          <w:kern w:val="0"/>
          <w:szCs w:val="21"/>
        </w:rPr>
      </w:pPr>
    </w:p>
    <w:p>
      <w:pPr>
        <w:widowControl/>
        <w:spacing w:line="360" w:lineRule="auto"/>
        <w:jc w:val="left"/>
        <w:rPr>
          <w:rStyle w:val="12"/>
          <w:rFonts w:cs="宋体" w:asciiTheme="minorHAnsi" w:hAnsiTheme="minorHAnsi"/>
          <w:color w:val="auto"/>
          <w:kern w:val="0"/>
          <w:szCs w:val="21"/>
        </w:rPr>
      </w:pPr>
      <w:r>
        <w:rPr>
          <w:rStyle w:val="12"/>
          <w:rFonts w:hint="eastAsia" w:cs="宋体" w:asciiTheme="minorHAnsi" w:hAnsiTheme="minorHAnsi"/>
          <w:color w:val="auto"/>
          <w:kern w:val="0"/>
          <w:szCs w:val="21"/>
        </w:rPr>
        <w:t>———————————————————————————————————————</w:t>
      </w:r>
    </w:p>
    <w:p>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spacing w:line="360" w:lineRule="auto"/>
        <w:jc w:val="left"/>
        <w:rPr>
          <w:rFonts w:asciiTheme="minorHAnsi" w:hAnsiTheme="minorHAnsi" w:eastAsiaTheme="majorEastAsia" w:cstheme="minorHAnsi"/>
          <w:szCs w:val="21"/>
        </w:rPr>
      </w:pPr>
      <w:r>
        <w:rPr>
          <w:rFonts w:cs="宋体" w:asciiTheme="minorHAnsi" w:hAnsiTheme="minorHAnsi"/>
          <w:kern w:val="0"/>
          <w:sz w:val="20"/>
          <w:szCs w:val="21"/>
        </w:rPr>
        <w:t>项目邮箱咨询：</w:t>
      </w:r>
      <w:r>
        <w:fldChar w:fldCharType="begin"/>
      </w:r>
      <w:r>
        <w:instrText xml:space="preserve"> HYPERLINK "mailto:visitucb@yeah.net" </w:instrText>
      </w:r>
      <w:r>
        <w:fldChar w:fldCharType="separate"/>
      </w:r>
      <w:r>
        <w:rPr>
          <w:rStyle w:val="12"/>
          <w:rFonts w:asciiTheme="minorHAnsi" w:hAnsiTheme="minorHAnsi"/>
        </w:rPr>
        <w:t>visitucb@yeah.net</w:t>
      </w:r>
      <w:r>
        <w:rPr>
          <w:rStyle w:val="12"/>
          <w:rFonts w:asciiTheme="minorHAnsi" w:hAnsiTheme="minorHAnsi"/>
        </w:rPr>
        <w:fldChar w:fldCharType="end"/>
      </w:r>
      <w:r>
        <w:rPr>
          <w:rStyle w:val="12"/>
          <w:rFonts w:asciiTheme="minorHAnsi" w:hAnsiTheme="minorHAnsi"/>
        </w:rPr>
        <w:t xml:space="preserve"> </w:t>
      </w:r>
      <w:r>
        <w:rPr>
          <w:rFonts w:asciiTheme="minorHAnsi" w:hAnsiTheme="minorHAnsi"/>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91C33"/>
    <w:multiLevelType w:val="multilevel"/>
    <w:tmpl w:val="00E91C33"/>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125196"/>
    <w:multiLevelType w:val="multilevel"/>
    <w:tmpl w:val="0812519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3931E04"/>
    <w:multiLevelType w:val="multilevel"/>
    <w:tmpl w:val="13931E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5BC227D"/>
    <w:multiLevelType w:val="multilevel"/>
    <w:tmpl w:val="35BC227D"/>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B926A7"/>
    <w:multiLevelType w:val="multilevel"/>
    <w:tmpl w:val="57B926A7"/>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5A3467D"/>
    <w:multiLevelType w:val="multilevel"/>
    <w:tmpl w:val="75A3467D"/>
    <w:lvl w:ilvl="0" w:tentative="0">
      <w:start w:val="2"/>
      <w:numFmt w:val="decimal"/>
      <w:lvlText w:val="%1）"/>
      <w:lvlJc w:val="left"/>
      <w:pPr>
        <w:ind w:left="360" w:hanging="360"/>
      </w:pPr>
      <w:rPr>
        <w:rFonts w:hint="default" w:eastAsiaTheme="majorEastAsia" w:cstheme="minorHAns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YmEyYWI5ZDlhODE0MmRmOWU3M2JjYTllZWE4YWUifQ=="/>
  </w:docVars>
  <w:rsids>
    <w:rsidRoot w:val="00500A8F"/>
    <w:rsid w:val="000035D7"/>
    <w:rsid w:val="00010F31"/>
    <w:rsid w:val="00012360"/>
    <w:rsid w:val="00014FA8"/>
    <w:rsid w:val="000169DD"/>
    <w:rsid w:val="00021E71"/>
    <w:rsid w:val="00022AFD"/>
    <w:rsid w:val="000230BD"/>
    <w:rsid w:val="00023476"/>
    <w:rsid w:val="000236D2"/>
    <w:rsid w:val="00024A32"/>
    <w:rsid w:val="00024C64"/>
    <w:rsid w:val="00025022"/>
    <w:rsid w:val="00025206"/>
    <w:rsid w:val="0003068E"/>
    <w:rsid w:val="00030A02"/>
    <w:rsid w:val="00031403"/>
    <w:rsid w:val="000362BD"/>
    <w:rsid w:val="000402B0"/>
    <w:rsid w:val="00041148"/>
    <w:rsid w:val="00041BDA"/>
    <w:rsid w:val="00046229"/>
    <w:rsid w:val="00047E4D"/>
    <w:rsid w:val="000519A2"/>
    <w:rsid w:val="00051C6A"/>
    <w:rsid w:val="00052B6D"/>
    <w:rsid w:val="0005389A"/>
    <w:rsid w:val="00056755"/>
    <w:rsid w:val="00057E1B"/>
    <w:rsid w:val="0006181E"/>
    <w:rsid w:val="00064CA4"/>
    <w:rsid w:val="00065242"/>
    <w:rsid w:val="000820F9"/>
    <w:rsid w:val="000845C3"/>
    <w:rsid w:val="0009206E"/>
    <w:rsid w:val="000954F4"/>
    <w:rsid w:val="00095F35"/>
    <w:rsid w:val="000A0A86"/>
    <w:rsid w:val="000A2A22"/>
    <w:rsid w:val="000A4030"/>
    <w:rsid w:val="000A5251"/>
    <w:rsid w:val="000A629B"/>
    <w:rsid w:val="000A6CE8"/>
    <w:rsid w:val="000B1A29"/>
    <w:rsid w:val="000C2A5A"/>
    <w:rsid w:val="000C2F7C"/>
    <w:rsid w:val="000C3F5B"/>
    <w:rsid w:val="000C4E56"/>
    <w:rsid w:val="000C5C18"/>
    <w:rsid w:val="000C7F9A"/>
    <w:rsid w:val="000D4F2B"/>
    <w:rsid w:val="000D5282"/>
    <w:rsid w:val="000E0D65"/>
    <w:rsid w:val="000E1209"/>
    <w:rsid w:val="000E1D56"/>
    <w:rsid w:val="000F168E"/>
    <w:rsid w:val="000F6E7C"/>
    <w:rsid w:val="001013E1"/>
    <w:rsid w:val="0010196F"/>
    <w:rsid w:val="00102905"/>
    <w:rsid w:val="001051AF"/>
    <w:rsid w:val="00106BA3"/>
    <w:rsid w:val="00107AEF"/>
    <w:rsid w:val="00110B1F"/>
    <w:rsid w:val="00110EDA"/>
    <w:rsid w:val="0011231F"/>
    <w:rsid w:val="00112EFC"/>
    <w:rsid w:val="001131EA"/>
    <w:rsid w:val="00116EF3"/>
    <w:rsid w:val="00120A5E"/>
    <w:rsid w:val="0012340B"/>
    <w:rsid w:val="0012488E"/>
    <w:rsid w:val="00124B0D"/>
    <w:rsid w:val="00125024"/>
    <w:rsid w:val="00127FE8"/>
    <w:rsid w:val="00131D30"/>
    <w:rsid w:val="00134011"/>
    <w:rsid w:val="00135DEF"/>
    <w:rsid w:val="00135F93"/>
    <w:rsid w:val="0013737E"/>
    <w:rsid w:val="00137744"/>
    <w:rsid w:val="00142B17"/>
    <w:rsid w:val="00143294"/>
    <w:rsid w:val="00146AB9"/>
    <w:rsid w:val="00147128"/>
    <w:rsid w:val="00160B9E"/>
    <w:rsid w:val="001668E7"/>
    <w:rsid w:val="00167799"/>
    <w:rsid w:val="00170451"/>
    <w:rsid w:val="001738F0"/>
    <w:rsid w:val="00176B88"/>
    <w:rsid w:val="00176F21"/>
    <w:rsid w:val="00176FE8"/>
    <w:rsid w:val="00182E04"/>
    <w:rsid w:val="001834A2"/>
    <w:rsid w:val="001839FD"/>
    <w:rsid w:val="001845C2"/>
    <w:rsid w:val="00186190"/>
    <w:rsid w:val="00190411"/>
    <w:rsid w:val="001905C8"/>
    <w:rsid w:val="00192C0F"/>
    <w:rsid w:val="001A059A"/>
    <w:rsid w:val="001A0C7A"/>
    <w:rsid w:val="001A281F"/>
    <w:rsid w:val="001A7D56"/>
    <w:rsid w:val="001B1730"/>
    <w:rsid w:val="001B22C1"/>
    <w:rsid w:val="001B286C"/>
    <w:rsid w:val="001B3E4B"/>
    <w:rsid w:val="001C0670"/>
    <w:rsid w:val="001C1A51"/>
    <w:rsid w:val="001C6985"/>
    <w:rsid w:val="001D1AD3"/>
    <w:rsid w:val="001D2FAF"/>
    <w:rsid w:val="001D4042"/>
    <w:rsid w:val="001D4EF4"/>
    <w:rsid w:val="001E1FCC"/>
    <w:rsid w:val="001E31D7"/>
    <w:rsid w:val="001E5D98"/>
    <w:rsid w:val="001E650B"/>
    <w:rsid w:val="001F0E03"/>
    <w:rsid w:val="001F5524"/>
    <w:rsid w:val="00202030"/>
    <w:rsid w:val="00203BFF"/>
    <w:rsid w:val="002133F2"/>
    <w:rsid w:val="002150CA"/>
    <w:rsid w:val="0021711E"/>
    <w:rsid w:val="002172C6"/>
    <w:rsid w:val="00220E2D"/>
    <w:rsid w:val="002211FB"/>
    <w:rsid w:val="0022214B"/>
    <w:rsid w:val="00225A20"/>
    <w:rsid w:val="002274D9"/>
    <w:rsid w:val="0023241C"/>
    <w:rsid w:val="00240725"/>
    <w:rsid w:val="00241D09"/>
    <w:rsid w:val="002441C6"/>
    <w:rsid w:val="002449A1"/>
    <w:rsid w:val="00251642"/>
    <w:rsid w:val="00255140"/>
    <w:rsid w:val="00261406"/>
    <w:rsid w:val="00261C11"/>
    <w:rsid w:val="0026573E"/>
    <w:rsid w:val="00271BCB"/>
    <w:rsid w:val="00275270"/>
    <w:rsid w:val="0028056A"/>
    <w:rsid w:val="002852EE"/>
    <w:rsid w:val="00287609"/>
    <w:rsid w:val="0029179F"/>
    <w:rsid w:val="00292326"/>
    <w:rsid w:val="00295361"/>
    <w:rsid w:val="00296348"/>
    <w:rsid w:val="00297E1A"/>
    <w:rsid w:val="002A402F"/>
    <w:rsid w:val="002B269F"/>
    <w:rsid w:val="002B61DD"/>
    <w:rsid w:val="002B7076"/>
    <w:rsid w:val="002C2028"/>
    <w:rsid w:val="002C229B"/>
    <w:rsid w:val="002C27D4"/>
    <w:rsid w:val="002C6AEB"/>
    <w:rsid w:val="002C722D"/>
    <w:rsid w:val="002D04D0"/>
    <w:rsid w:val="002D76B2"/>
    <w:rsid w:val="002E1476"/>
    <w:rsid w:val="002E3299"/>
    <w:rsid w:val="002E4985"/>
    <w:rsid w:val="002E64CC"/>
    <w:rsid w:val="002F1A53"/>
    <w:rsid w:val="002F3568"/>
    <w:rsid w:val="002F3A45"/>
    <w:rsid w:val="002F7AB9"/>
    <w:rsid w:val="002F7E87"/>
    <w:rsid w:val="0030157A"/>
    <w:rsid w:val="00302995"/>
    <w:rsid w:val="003039E1"/>
    <w:rsid w:val="00303D3D"/>
    <w:rsid w:val="0031712B"/>
    <w:rsid w:val="0032092A"/>
    <w:rsid w:val="00321717"/>
    <w:rsid w:val="00321D5F"/>
    <w:rsid w:val="00333C15"/>
    <w:rsid w:val="00342D9D"/>
    <w:rsid w:val="00342E7E"/>
    <w:rsid w:val="003507AC"/>
    <w:rsid w:val="003541E5"/>
    <w:rsid w:val="00360EC7"/>
    <w:rsid w:val="00360F09"/>
    <w:rsid w:val="003620EC"/>
    <w:rsid w:val="00364A0C"/>
    <w:rsid w:val="00367E79"/>
    <w:rsid w:val="003738EA"/>
    <w:rsid w:val="00375491"/>
    <w:rsid w:val="0038197C"/>
    <w:rsid w:val="003822A8"/>
    <w:rsid w:val="00383DCC"/>
    <w:rsid w:val="00386A4E"/>
    <w:rsid w:val="00386C51"/>
    <w:rsid w:val="00387362"/>
    <w:rsid w:val="00390FCA"/>
    <w:rsid w:val="00394A95"/>
    <w:rsid w:val="00396306"/>
    <w:rsid w:val="00397742"/>
    <w:rsid w:val="003A6BB9"/>
    <w:rsid w:val="003B4151"/>
    <w:rsid w:val="003B669C"/>
    <w:rsid w:val="003B786E"/>
    <w:rsid w:val="003B78DD"/>
    <w:rsid w:val="003C6EF7"/>
    <w:rsid w:val="003D0F7B"/>
    <w:rsid w:val="003D0FE9"/>
    <w:rsid w:val="003D2BCE"/>
    <w:rsid w:val="003D4037"/>
    <w:rsid w:val="003D4529"/>
    <w:rsid w:val="003D4B46"/>
    <w:rsid w:val="003D5F48"/>
    <w:rsid w:val="003E01B3"/>
    <w:rsid w:val="003E3199"/>
    <w:rsid w:val="003F050A"/>
    <w:rsid w:val="003F059B"/>
    <w:rsid w:val="003F50D1"/>
    <w:rsid w:val="003F5F88"/>
    <w:rsid w:val="003F6107"/>
    <w:rsid w:val="0040206D"/>
    <w:rsid w:val="00405EAC"/>
    <w:rsid w:val="00406772"/>
    <w:rsid w:val="00411E08"/>
    <w:rsid w:val="0041273F"/>
    <w:rsid w:val="004135C9"/>
    <w:rsid w:val="004221BF"/>
    <w:rsid w:val="00426325"/>
    <w:rsid w:val="004273E7"/>
    <w:rsid w:val="00437A33"/>
    <w:rsid w:val="004469A3"/>
    <w:rsid w:val="004472EC"/>
    <w:rsid w:val="0045270B"/>
    <w:rsid w:val="00454C45"/>
    <w:rsid w:val="00455BEC"/>
    <w:rsid w:val="004624BE"/>
    <w:rsid w:val="00465A92"/>
    <w:rsid w:val="0046618C"/>
    <w:rsid w:val="004679CE"/>
    <w:rsid w:val="00470270"/>
    <w:rsid w:val="00471CBF"/>
    <w:rsid w:val="00472D99"/>
    <w:rsid w:val="00473ADD"/>
    <w:rsid w:val="00475AA4"/>
    <w:rsid w:val="00485AD1"/>
    <w:rsid w:val="004869CF"/>
    <w:rsid w:val="004932B6"/>
    <w:rsid w:val="004946E0"/>
    <w:rsid w:val="004955A6"/>
    <w:rsid w:val="00495E6D"/>
    <w:rsid w:val="004A1602"/>
    <w:rsid w:val="004A51A8"/>
    <w:rsid w:val="004B4D89"/>
    <w:rsid w:val="004B516E"/>
    <w:rsid w:val="004C0E26"/>
    <w:rsid w:val="004C343D"/>
    <w:rsid w:val="004C5277"/>
    <w:rsid w:val="004C6632"/>
    <w:rsid w:val="004D2090"/>
    <w:rsid w:val="004D3884"/>
    <w:rsid w:val="004D3EB3"/>
    <w:rsid w:val="004D5BBA"/>
    <w:rsid w:val="004E0748"/>
    <w:rsid w:val="004E728E"/>
    <w:rsid w:val="004F088F"/>
    <w:rsid w:val="004F0AAB"/>
    <w:rsid w:val="004F743F"/>
    <w:rsid w:val="004F7C1B"/>
    <w:rsid w:val="00500A8F"/>
    <w:rsid w:val="00503083"/>
    <w:rsid w:val="00504C25"/>
    <w:rsid w:val="005059BC"/>
    <w:rsid w:val="005060F9"/>
    <w:rsid w:val="0051106C"/>
    <w:rsid w:val="00512BAE"/>
    <w:rsid w:val="00520C0E"/>
    <w:rsid w:val="00522EAE"/>
    <w:rsid w:val="005250F2"/>
    <w:rsid w:val="00525703"/>
    <w:rsid w:val="00525FC7"/>
    <w:rsid w:val="00527573"/>
    <w:rsid w:val="00530999"/>
    <w:rsid w:val="005326B5"/>
    <w:rsid w:val="005339BB"/>
    <w:rsid w:val="00534317"/>
    <w:rsid w:val="00536F45"/>
    <w:rsid w:val="00537EE6"/>
    <w:rsid w:val="005401D5"/>
    <w:rsid w:val="00547158"/>
    <w:rsid w:val="00547E75"/>
    <w:rsid w:val="005500CC"/>
    <w:rsid w:val="00553F46"/>
    <w:rsid w:val="00555016"/>
    <w:rsid w:val="00556212"/>
    <w:rsid w:val="005606AC"/>
    <w:rsid w:val="0057138A"/>
    <w:rsid w:val="00572B6E"/>
    <w:rsid w:val="005762B0"/>
    <w:rsid w:val="00584716"/>
    <w:rsid w:val="005849E3"/>
    <w:rsid w:val="00584E4F"/>
    <w:rsid w:val="00584E6C"/>
    <w:rsid w:val="00584F1D"/>
    <w:rsid w:val="00586D6C"/>
    <w:rsid w:val="00587D18"/>
    <w:rsid w:val="00596D1A"/>
    <w:rsid w:val="005A31F5"/>
    <w:rsid w:val="005A65C8"/>
    <w:rsid w:val="005B69C2"/>
    <w:rsid w:val="005B79FA"/>
    <w:rsid w:val="005C27A1"/>
    <w:rsid w:val="005C7CC0"/>
    <w:rsid w:val="005D0683"/>
    <w:rsid w:val="005D2678"/>
    <w:rsid w:val="005D53C9"/>
    <w:rsid w:val="005D6F09"/>
    <w:rsid w:val="005E41C3"/>
    <w:rsid w:val="005E4B22"/>
    <w:rsid w:val="005E5A41"/>
    <w:rsid w:val="005E674A"/>
    <w:rsid w:val="005E6E17"/>
    <w:rsid w:val="005F6112"/>
    <w:rsid w:val="005F6EBE"/>
    <w:rsid w:val="0060350C"/>
    <w:rsid w:val="00604B3D"/>
    <w:rsid w:val="00606AA2"/>
    <w:rsid w:val="00606C4F"/>
    <w:rsid w:val="00617A76"/>
    <w:rsid w:val="00621ED0"/>
    <w:rsid w:val="00622238"/>
    <w:rsid w:val="006231C3"/>
    <w:rsid w:val="00624BB2"/>
    <w:rsid w:val="00625AB6"/>
    <w:rsid w:val="00632329"/>
    <w:rsid w:val="00637AD1"/>
    <w:rsid w:val="006452B3"/>
    <w:rsid w:val="00652D43"/>
    <w:rsid w:val="00660D30"/>
    <w:rsid w:val="0066295A"/>
    <w:rsid w:val="00663035"/>
    <w:rsid w:val="00664055"/>
    <w:rsid w:val="006662B4"/>
    <w:rsid w:val="00666CF9"/>
    <w:rsid w:val="00667457"/>
    <w:rsid w:val="00667A61"/>
    <w:rsid w:val="00670ED6"/>
    <w:rsid w:val="006748F2"/>
    <w:rsid w:val="0067541F"/>
    <w:rsid w:val="0068291B"/>
    <w:rsid w:val="006858D5"/>
    <w:rsid w:val="00687DBB"/>
    <w:rsid w:val="006916FA"/>
    <w:rsid w:val="00696B1C"/>
    <w:rsid w:val="0069735A"/>
    <w:rsid w:val="006A2B5F"/>
    <w:rsid w:val="006A32C4"/>
    <w:rsid w:val="006A526F"/>
    <w:rsid w:val="006A72B8"/>
    <w:rsid w:val="006B576E"/>
    <w:rsid w:val="006B7F44"/>
    <w:rsid w:val="006C1F05"/>
    <w:rsid w:val="006C2070"/>
    <w:rsid w:val="006C590B"/>
    <w:rsid w:val="006C7966"/>
    <w:rsid w:val="006D5B15"/>
    <w:rsid w:val="006D642C"/>
    <w:rsid w:val="006F2BC0"/>
    <w:rsid w:val="00700EA9"/>
    <w:rsid w:val="0070255A"/>
    <w:rsid w:val="0070394F"/>
    <w:rsid w:val="00705BEF"/>
    <w:rsid w:val="00706179"/>
    <w:rsid w:val="00710DCE"/>
    <w:rsid w:val="007113DD"/>
    <w:rsid w:val="0071430B"/>
    <w:rsid w:val="00720659"/>
    <w:rsid w:val="0072201D"/>
    <w:rsid w:val="00722AB5"/>
    <w:rsid w:val="00733292"/>
    <w:rsid w:val="00736663"/>
    <w:rsid w:val="00736FF2"/>
    <w:rsid w:val="007423FD"/>
    <w:rsid w:val="00742540"/>
    <w:rsid w:val="00746CAA"/>
    <w:rsid w:val="00751375"/>
    <w:rsid w:val="00756821"/>
    <w:rsid w:val="007619AD"/>
    <w:rsid w:val="00762330"/>
    <w:rsid w:val="007640E0"/>
    <w:rsid w:val="007652B1"/>
    <w:rsid w:val="00770616"/>
    <w:rsid w:val="00772E22"/>
    <w:rsid w:val="00775505"/>
    <w:rsid w:val="00776AE1"/>
    <w:rsid w:val="00785C31"/>
    <w:rsid w:val="00791438"/>
    <w:rsid w:val="007A01B4"/>
    <w:rsid w:val="007A03BE"/>
    <w:rsid w:val="007A07E5"/>
    <w:rsid w:val="007A1FEE"/>
    <w:rsid w:val="007A385D"/>
    <w:rsid w:val="007A3E79"/>
    <w:rsid w:val="007A7362"/>
    <w:rsid w:val="007B45E3"/>
    <w:rsid w:val="007B5A17"/>
    <w:rsid w:val="007B7729"/>
    <w:rsid w:val="007C3AE9"/>
    <w:rsid w:val="007C66DE"/>
    <w:rsid w:val="007D0768"/>
    <w:rsid w:val="007D224F"/>
    <w:rsid w:val="007E0C8A"/>
    <w:rsid w:val="007E3816"/>
    <w:rsid w:val="007F1EC2"/>
    <w:rsid w:val="007F22A1"/>
    <w:rsid w:val="007F5700"/>
    <w:rsid w:val="00802548"/>
    <w:rsid w:val="00802957"/>
    <w:rsid w:val="00814AA6"/>
    <w:rsid w:val="00823EA5"/>
    <w:rsid w:val="00824F39"/>
    <w:rsid w:val="008267EE"/>
    <w:rsid w:val="0083050D"/>
    <w:rsid w:val="00832E9B"/>
    <w:rsid w:val="008432ED"/>
    <w:rsid w:val="00843F7D"/>
    <w:rsid w:val="00844AAF"/>
    <w:rsid w:val="008450F3"/>
    <w:rsid w:val="00854768"/>
    <w:rsid w:val="0086227D"/>
    <w:rsid w:val="00863FEE"/>
    <w:rsid w:val="008653E0"/>
    <w:rsid w:val="00876D3C"/>
    <w:rsid w:val="0088500C"/>
    <w:rsid w:val="0089014A"/>
    <w:rsid w:val="008902CF"/>
    <w:rsid w:val="00895750"/>
    <w:rsid w:val="008966E9"/>
    <w:rsid w:val="008A3264"/>
    <w:rsid w:val="008B4A3B"/>
    <w:rsid w:val="008B56E5"/>
    <w:rsid w:val="008B62C0"/>
    <w:rsid w:val="008C1F77"/>
    <w:rsid w:val="008C5B19"/>
    <w:rsid w:val="008D3CFE"/>
    <w:rsid w:val="008D5E6C"/>
    <w:rsid w:val="008D7F16"/>
    <w:rsid w:val="008E4534"/>
    <w:rsid w:val="008E54DB"/>
    <w:rsid w:val="008F1045"/>
    <w:rsid w:val="008F1592"/>
    <w:rsid w:val="008F6BCF"/>
    <w:rsid w:val="00901133"/>
    <w:rsid w:val="009018E4"/>
    <w:rsid w:val="00903BED"/>
    <w:rsid w:val="00905613"/>
    <w:rsid w:val="00905BF1"/>
    <w:rsid w:val="00906C38"/>
    <w:rsid w:val="00910F91"/>
    <w:rsid w:val="009115B5"/>
    <w:rsid w:val="00913572"/>
    <w:rsid w:val="009144D4"/>
    <w:rsid w:val="00914B78"/>
    <w:rsid w:val="00915D8E"/>
    <w:rsid w:val="00916E8B"/>
    <w:rsid w:val="009171E7"/>
    <w:rsid w:val="00917A3B"/>
    <w:rsid w:val="0092087F"/>
    <w:rsid w:val="0092377F"/>
    <w:rsid w:val="0092404D"/>
    <w:rsid w:val="0092707A"/>
    <w:rsid w:val="009274E2"/>
    <w:rsid w:val="00930DF7"/>
    <w:rsid w:val="00936821"/>
    <w:rsid w:val="0094276A"/>
    <w:rsid w:val="00942C75"/>
    <w:rsid w:val="00951195"/>
    <w:rsid w:val="00952045"/>
    <w:rsid w:val="00952BA5"/>
    <w:rsid w:val="009554FB"/>
    <w:rsid w:val="00957EEC"/>
    <w:rsid w:val="00963696"/>
    <w:rsid w:val="009642E6"/>
    <w:rsid w:val="009645E2"/>
    <w:rsid w:val="00965CCC"/>
    <w:rsid w:val="00970890"/>
    <w:rsid w:val="00972BCD"/>
    <w:rsid w:val="0097304E"/>
    <w:rsid w:val="0097647D"/>
    <w:rsid w:val="00983752"/>
    <w:rsid w:val="00983EF6"/>
    <w:rsid w:val="00986C50"/>
    <w:rsid w:val="00987E7A"/>
    <w:rsid w:val="009959F3"/>
    <w:rsid w:val="009A11C1"/>
    <w:rsid w:val="009A27F7"/>
    <w:rsid w:val="009A292D"/>
    <w:rsid w:val="009A32AB"/>
    <w:rsid w:val="009A34B6"/>
    <w:rsid w:val="009A4CAF"/>
    <w:rsid w:val="009A69B5"/>
    <w:rsid w:val="009B0D73"/>
    <w:rsid w:val="009B3167"/>
    <w:rsid w:val="009B4ABD"/>
    <w:rsid w:val="009C020C"/>
    <w:rsid w:val="009C2B2E"/>
    <w:rsid w:val="009C5D67"/>
    <w:rsid w:val="009C698C"/>
    <w:rsid w:val="009C7A2D"/>
    <w:rsid w:val="009C7CE4"/>
    <w:rsid w:val="009E1B91"/>
    <w:rsid w:val="009E4A3B"/>
    <w:rsid w:val="009E74DB"/>
    <w:rsid w:val="009F0439"/>
    <w:rsid w:val="009F0653"/>
    <w:rsid w:val="009F1D8D"/>
    <w:rsid w:val="009F7FCB"/>
    <w:rsid w:val="00A00B17"/>
    <w:rsid w:val="00A014C1"/>
    <w:rsid w:val="00A042A1"/>
    <w:rsid w:val="00A052F0"/>
    <w:rsid w:val="00A1042E"/>
    <w:rsid w:val="00A1301E"/>
    <w:rsid w:val="00A1712A"/>
    <w:rsid w:val="00A1794D"/>
    <w:rsid w:val="00A207E1"/>
    <w:rsid w:val="00A220C6"/>
    <w:rsid w:val="00A2358C"/>
    <w:rsid w:val="00A2663A"/>
    <w:rsid w:val="00A31C85"/>
    <w:rsid w:val="00A32C2E"/>
    <w:rsid w:val="00A33799"/>
    <w:rsid w:val="00A33A9E"/>
    <w:rsid w:val="00A377E0"/>
    <w:rsid w:val="00A42B01"/>
    <w:rsid w:val="00A43289"/>
    <w:rsid w:val="00A459A1"/>
    <w:rsid w:val="00A465AD"/>
    <w:rsid w:val="00A623DF"/>
    <w:rsid w:val="00A67B5E"/>
    <w:rsid w:val="00A72E16"/>
    <w:rsid w:val="00A76003"/>
    <w:rsid w:val="00A76D78"/>
    <w:rsid w:val="00A83039"/>
    <w:rsid w:val="00A83140"/>
    <w:rsid w:val="00A843DA"/>
    <w:rsid w:val="00A84830"/>
    <w:rsid w:val="00AA2334"/>
    <w:rsid w:val="00AA4538"/>
    <w:rsid w:val="00AA4DC4"/>
    <w:rsid w:val="00AB05C6"/>
    <w:rsid w:val="00AB14B1"/>
    <w:rsid w:val="00AB615C"/>
    <w:rsid w:val="00AB66D7"/>
    <w:rsid w:val="00AC32C6"/>
    <w:rsid w:val="00AD4522"/>
    <w:rsid w:val="00AD47A9"/>
    <w:rsid w:val="00AD4DB2"/>
    <w:rsid w:val="00AD6B45"/>
    <w:rsid w:val="00AD6E2F"/>
    <w:rsid w:val="00AD7BA1"/>
    <w:rsid w:val="00AE3BCF"/>
    <w:rsid w:val="00AF5247"/>
    <w:rsid w:val="00AF78C6"/>
    <w:rsid w:val="00AF7CB4"/>
    <w:rsid w:val="00B00961"/>
    <w:rsid w:val="00B12237"/>
    <w:rsid w:val="00B12F3C"/>
    <w:rsid w:val="00B2166A"/>
    <w:rsid w:val="00B24FF7"/>
    <w:rsid w:val="00B2543C"/>
    <w:rsid w:val="00B26192"/>
    <w:rsid w:val="00B262CD"/>
    <w:rsid w:val="00B312D0"/>
    <w:rsid w:val="00B40A66"/>
    <w:rsid w:val="00B42983"/>
    <w:rsid w:val="00B50CF4"/>
    <w:rsid w:val="00B520AE"/>
    <w:rsid w:val="00B56E05"/>
    <w:rsid w:val="00B57B39"/>
    <w:rsid w:val="00B6632A"/>
    <w:rsid w:val="00B67C18"/>
    <w:rsid w:val="00B74F9C"/>
    <w:rsid w:val="00B766C5"/>
    <w:rsid w:val="00B801E0"/>
    <w:rsid w:val="00B83422"/>
    <w:rsid w:val="00B841C1"/>
    <w:rsid w:val="00B8765A"/>
    <w:rsid w:val="00B92A27"/>
    <w:rsid w:val="00B948DD"/>
    <w:rsid w:val="00B955B3"/>
    <w:rsid w:val="00BA15F6"/>
    <w:rsid w:val="00BB0CAA"/>
    <w:rsid w:val="00BB11A8"/>
    <w:rsid w:val="00BB2026"/>
    <w:rsid w:val="00BB4CC4"/>
    <w:rsid w:val="00BB5880"/>
    <w:rsid w:val="00BB5FC7"/>
    <w:rsid w:val="00BC3B43"/>
    <w:rsid w:val="00BC44C7"/>
    <w:rsid w:val="00BC5535"/>
    <w:rsid w:val="00BE02A7"/>
    <w:rsid w:val="00BE2788"/>
    <w:rsid w:val="00BE6F4C"/>
    <w:rsid w:val="00BE7E70"/>
    <w:rsid w:val="00BF460C"/>
    <w:rsid w:val="00BF5F9C"/>
    <w:rsid w:val="00C02F99"/>
    <w:rsid w:val="00C04007"/>
    <w:rsid w:val="00C043C9"/>
    <w:rsid w:val="00C05BCD"/>
    <w:rsid w:val="00C05D8E"/>
    <w:rsid w:val="00C06B20"/>
    <w:rsid w:val="00C06CBE"/>
    <w:rsid w:val="00C123C3"/>
    <w:rsid w:val="00C126DF"/>
    <w:rsid w:val="00C153A3"/>
    <w:rsid w:val="00C15DBB"/>
    <w:rsid w:val="00C2314E"/>
    <w:rsid w:val="00C444EA"/>
    <w:rsid w:val="00C50DF8"/>
    <w:rsid w:val="00C5114A"/>
    <w:rsid w:val="00C55AB2"/>
    <w:rsid w:val="00C55BB5"/>
    <w:rsid w:val="00C55F6E"/>
    <w:rsid w:val="00C64953"/>
    <w:rsid w:val="00C745E3"/>
    <w:rsid w:val="00C75C2E"/>
    <w:rsid w:val="00C766EF"/>
    <w:rsid w:val="00C773FC"/>
    <w:rsid w:val="00C807AA"/>
    <w:rsid w:val="00C80EE6"/>
    <w:rsid w:val="00C817A7"/>
    <w:rsid w:val="00C83017"/>
    <w:rsid w:val="00C861B2"/>
    <w:rsid w:val="00C94275"/>
    <w:rsid w:val="00CA2A8B"/>
    <w:rsid w:val="00CA2ADF"/>
    <w:rsid w:val="00CA65E9"/>
    <w:rsid w:val="00CB4339"/>
    <w:rsid w:val="00CB6A55"/>
    <w:rsid w:val="00CB76AC"/>
    <w:rsid w:val="00CC06D4"/>
    <w:rsid w:val="00CC11F6"/>
    <w:rsid w:val="00CC1890"/>
    <w:rsid w:val="00CC480B"/>
    <w:rsid w:val="00CC72C5"/>
    <w:rsid w:val="00CC7310"/>
    <w:rsid w:val="00CD332E"/>
    <w:rsid w:val="00CD41C2"/>
    <w:rsid w:val="00CD603D"/>
    <w:rsid w:val="00CE06FC"/>
    <w:rsid w:val="00CE0967"/>
    <w:rsid w:val="00CE4335"/>
    <w:rsid w:val="00CE43B1"/>
    <w:rsid w:val="00CE739A"/>
    <w:rsid w:val="00CF0F2B"/>
    <w:rsid w:val="00CF370D"/>
    <w:rsid w:val="00D03331"/>
    <w:rsid w:val="00D0647B"/>
    <w:rsid w:val="00D073EA"/>
    <w:rsid w:val="00D12776"/>
    <w:rsid w:val="00D2092D"/>
    <w:rsid w:val="00D23CA9"/>
    <w:rsid w:val="00D31AFE"/>
    <w:rsid w:val="00D332D6"/>
    <w:rsid w:val="00D346FC"/>
    <w:rsid w:val="00D35316"/>
    <w:rsid w:val="00D35444"/>
    <w:rsid w:val="00D35882"/>
    <w:rsid w:val="00D35BD9"/>
    <w:rsid w:val="00D3691D"/>
    <w:rsid w:val="00D371C4"/>
    <w:rsid w:val="00D455A2"/>
    <w:rsid w:val="00D471D1"/>
    <w:rsid w:val="00D50E81"/>
    <w:rsid w:val="00D634D8"/>
    <w:rsid w:val="00D63C2D"/>
    <w:rsid w:val="00D651FF"/>
    <w:rsid w:val="00D665E4"/>
    <w:rsid w:val="00D71DEB"/>
    <w:rsid w:val="00D73882"/>
    <w:rsid w:val="00D756E6"/>
    <w:rsid w:val="00D80609"/>
    <w:rsid w:val="00D82BB6"/>
    <w:rsid w:val="00D87B53"/>
    <w:rsid w:val="00DA100A"/>
    <w:rsid w:val="00DA25AD"/>
    <w:rsid w:val="00DA73E5"/>
    <w:rsid w:val="00DB0090"/>
    <w:rsid w:val="00DB1679"/>
    <w:rsid w:val="00DB7722"/>
    <w:rsid w:val="00DB7F87"/>
    <w:rsid w:val="00DC2F1C"/>
    <w:rsid w:val="00DC2F84"/>
    <w:rsid w:val="00DC4BA2"/>
    <w:rsid w:val="00DD4C8D"/>
    <w:rsid w:val="00DD63C9"/>
    <w:rsid w:val="00DD7FB4"/>
    <w:rsid w:val="00DE4644"/>
    <w:rsid w:val="00DE54DE"/>
    <w:rsid w:val="00DF1C7E"/>
    <w:rsid w:val="00DF4AB0"/>
    <w:rsid w:val="00DF66EE"/>
    <w:rsid w:val="00DF77D7"/>
    <w:rsid w:val="00E00371"/>
    <w:rsid w:val="00E07A31"/>
    <w:rsid w:val="00E07B3B"/>
    <w:rsid w:val="00E17346"/>
    <w:rsid w:val="00E20907"/>
    <w:rsid w:val="00E23047"/>
    <w:rsid w:val="00E23270"/>
    <w:rsid w:val="00E266A1"/>
    <w:rsid w:val="00E27A3F"/>
    <w:rsid w:val="00E309FD"/>
    <w:rsid w:val="00E403D4"/>
    <w:rsid w:val="00E40B95"/>
    <w:rsid w:val="00E41E43"/>
    <w:rsid w:val="00E50150"/>
    <w:rsid w:val="00E5049F"/>
    <w:rsid w:val="00E51089"/>
    <w:rsid w:val="00E5400A"/>
    <w:rsid w:val="00E61308"/>
    <w:rsid w:val="00E61E70"/>
    <w:rsid w:val="00E64653"/>
    <w:rsid w:val="00E64FDF"/>
    <w:rsid w:val="00E67E38"/>
    <w:rsid w:val="00E76995"/>
    <w:rsid w:val="00E76CE7"/>
    <w:rsid w:val="00E80C95"/>
    <w:rsid w:val="00E80E43"/>
    <w:rsid w:val="00E8311C"/>
    <w:rsid w:val="00E843C6"/>
    <w:rsid w:val="00E87A04"/>
    <w:rsid w:val="00E90DF0"/>
    <w:rsid w:val="00E922B4"/>
    <w:rsid w:val="00E94534"/>
    <w:rsid w:val="00E97970"/>
    <w:rsid w:val="00EA4003"/>
    <w:rsid w:val="00EB0151"/>
    <w:rsid w:val="00EB3065"/>
    <w:rsid w:val="00EB5A99"/>
    <w:rsid w:val="00EB7ED2"/>
    <w:rsid w:val="00EC43C8"/>
    <w:rsid w:val="00ED1806"/>
    <w:rsid w:val="00ED369B"/>
    <w:rsid w:val="00ED3F02"/>
    <w:rsid w:val="00ED457C"/>
    <w:rsid w:val="00EE0B92"/>
    <w:rsid w:val="00EE0F0E"/>
    <w:rsid w:val="00EE6702"/>
    <w:rsid w:val="00EE68D2"/>
    <w:rsid w:val="00EE7462"/>
    <w:rsid w:val="00EF14B7"/>
    <w:rsid w:val="00EF44AD"/>
    <w:rsid w:val="00F014F8"/>
    <w:rsid w:val="00F05440"/>
    <w:rsid w:val="00F12FB7"/>
    <w:rsid w:val="00F13937"/>
    <w:rsid w:val="00F17267"/>
    <w:rsid w:val="00F27587"/>
    <w:rsid w:val="00F307F9"/>
    <w:rsid w:val="00F30C9D"/>
    <w:rsid w:val="00F3131F"/>
    <w:rsid w:val="00F32538"/>
    <w:rsid w:val="00F34A00"/>
    <w:rsid w:val="00F34D93"/>
    <w:rsid w:val="00F41CCB"/>
    <w:rsid w:val="00F47F37"/>
    <w:rsid w:val="00F62AEB"/>
    <w:rsid w:val="00F66A6D"/>
    <w:rsid w:val="00F70183"/>
    <w:rsid w:val="00F72010"/>
    <w:rsid w:val="00F74D66"/>
    <w:rsid w:val="00F76428"/>
    <w:rsid w:val="00F77798"/>
    <w:rsid w:val="00F77B4D"/>
    <w:rsid w:val="00F77F8D"/>
    <w:rsid w:val="00F820F7"/>
    <w:rsid w:val="00F83A44"/>
    <w:rsid w:val="00F85C22"/>
    <w:rsid w:val="00F86B12"/>
    <w:rsid w:val="00F87AC6"/>
    <w:rsid w:val="00F87E6E"/>
    <w:rsid w:val="00F93D1F"/>
    <w:rsid w:val="00F94D66"/>
    <w:rsid w:val="00F9745D"/>
    <w:rsid w:val="00F979AC"/>
    <w:rsid w:val="00FA2417"/>
    <w:rsid w:val="00FA36E8"/>
    <w:rsid w:val="00FA59B3"/>
    <w:rsid w:val="00FA6353"/>
    <w:rsid w:val="00FB32DE"/>
    <w:rsid w:val="00FB7A50"/>
    <w:rsid w:val="00FC0382"/>
    <w:rsid w:val="00FC0DF5"/>
    <w:rsid w:val="00FC44B5"/>
    <w:rsid w:val="00FC6127"/>
    <w:rsid w:val="00FC7A4D"/>
    <w:rsid w:val="00FD08A0"/>
    <w:rsid w:val="00FD2E42"/>
    <w:rsid w:val="00FD4AA6"/>
    <w:rsid w:val="00FE0183"/>
    <w:rsid w:val="00FE2B9E"/>
    <w:rsid w:val="00FE6555"/>
    <w:rsid w:val="00FE6C9A"/>
    <w:rsid w:val="00FF4D7B"/>
    <w:rsid w:val="00FF51E1"/>
    <w:rsid w:val="679B31DA"/>
    <w:rsid w:val="70994829"/>
    <w:rsid w:val="7E5551B1"/>
    <w:rsid w:val="7FFFB180"/>
    <w:rsid w:val="CF55EF99"/>
    <w:rsid w:val="DDCF42C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Hyperlink"/>
    <w:qFormat/>
    <w:uiPriority w:val="0"/>
    <w:rPr>
      <w:color w:val="0068B7"/>
      <w:u w:val="none"/>
    </w:rPr>
  </w:style>
  <w:style w:type="character" w:customStyle="1" w:styleId="13">
    <w:name w:val="141"/>
    <w:qFormat/>
    <w:uiPriority w:val="0"/>
    <w:rPr>
      <w:sz w:val="21"/>
      <w:szCs w:val="21"/>
    </w:rPr>
  </w:style>
  <w:style w:type="character" w:customStyle="1" w:styleId="14">
    <w:name w:val="ztag pre"/>
    <w:basedOn w:val="10"/>
    <w:qFormat/>
    <w:uiPriority w:val="0"/>
  </w:style>
  <w:style w:type="character" w:customStyle="1" w:styleId="15">
    <w:name w:val="已访问的超链接1"/>
    <w:qFormat/>
    <w:uiPriority w:val="0"/>
    <w:rPr>
      <w:color w:val="800080"/>
      <w:u w:val="single"/>
    </w:rPr>
  </w:style>
  <w:style w:type="paragraph" w:customStyle="1" w:styleId="16">
    <w:name w:val="列表段落1"/>
    <w:basedOn w:val="1"/>
    <w:qFormat/>
    <w:uiPriority w:val="34"/>
    <w:pPr>
      <w:ind w:firstLine="420" w:firstLineChars="200"/>
    </w:pPr>
  </w:style>
  <w:style w:type="paragraph" w:styleId="17">
    <w:name w:val="List Paragraph"/>
    <w:basedOn w:val="1"/>
    <w:qFormat/>
    <w:uiPriority w:val="34"/>
    <w:pPr>
      <w:ind w:firstLine="420" w:firstLineChars="200"/>
    </w:pPr>
  </w:style>
  <w:style w:type="character" w:customStyle="1" w:styleId="18">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11F35059-A064-4095-A17C-3DB18A14642A}">
  <ds:schemaRefs/>
</ds:datastoreItem>
</file>

<file path=docProps/app.xml><?xml version="1.0" encoding="utf-8"?>
<Properties xmlns="http://schemas.openxmlformats.org/officeDocument/2006/extended-properties" xmlns:vt="http://schemas.openxmlformats.org/officeDocument/2006/docPropsVTypes">
  <Company>Microsoft</Company>
  <Pages>5</Pages>
  <Words>440</Words>
  <Characters>2511</Characters>
  <Lines>20</Lines>
  <Paragraphs>5</Paragraphs>
  <TotalTime>1196</TotalTime>
  <ScaleCrop>false</ScaleCrop>
  <LinksUpToDate>false</LinksUpToDate>
  <CharactersWithSpaces>2946</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2016-12-17T10:46:00Z</dcterms:created>
  <dc:creator>全美国际教育协会</dc:creator>
  <cp:lastModifiedBy>HP</cp:lastModifiedBy>
  <cp:lastPrinted>2011-12-17T16:54:00Z</cp:lastPrinted>
  <dcterms:modified xsi:type="dcterms:W3CDTF">2024-01-19T10:48:24Z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7BDDF879F0334B08827FD92D89FDD37F_13</vt:lpwstr>
  </property>
</Properties>
</file>