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E7" w:rsidRPr="009643E7" w:rsidRDefault="009643E7" w:rsidP="009643E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 w:val="44"/>
          <w:szCs w:val="44"/>
        </w:rPr>
      </w:pPr>
      <w:bookmarkStart w:id="0" w:name="_GoBack"/>
      <w:r w:rsidRPr="009643E7">
        <w:rPr>
          <w:rFonts w:asciiTheme="minorHAnsi" w:eastAsiaTheme="majorEastAsia" w:hAnsiTheme="minorHAnsi" w:cstheme="minorHAnsi" w:hint="eastAsia"/>
          <w:b/>
          <w:bCs/>
          <w:kern w:val="0"/>
          <w:sz w:val="44"/>
          <w:szCs w:val="44"/>
        </w:rPr>
        <w:t>加州大学河滨分校</w:t>
      </w:r>
      <w:bookmarkEnd w:id="0"/>
      <w:r w:rsidRPr="009643E7">
        <w:rPr>
          <w:rFonts w:asciiTheme="minorHAnsi" w:eastAsiaTheme="majorEastAsia" w:hAnsiTheme="minorHAnsi" w:cstheme="minorHAnsi" w:hint="eastAsia"/>
          <w:b/>
          <w:bCs/>
          <w:kern w:val="0"/>
          <w:sz w:val="44"/>
          <w:szCs w:val="44"/>
        </w:rPr>
        <w:t>简介</w:t>
      </w:r>
    </w:p>
    <w:p w:rsidR="009643E7" w:rsidRPr="000A0A86" w:rsidRDefault="009643E7" w:rsidP="009643E7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全美最美校园</w:t>
      </w:r>
      <w:r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闻名于世，更以学生多样化、教学理念多样化、课程多样化为特点，位列《美国新闻与世界报道》</w:t>
      </w:r>
      <w:r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全美教育多样化</w:t>
      </w:r>
      <w:r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排名第五。</w:t>
      </w:r>
      <w:r w:rsidRPr="000A0A86">
        <w:rPr>
          <w:rFonts w:asciiTheme="minorHAnsi" w:hAnsiTheme="minorHAnsi" w:cstheme="minorHAnsi"/>
          <w:kern w:val="0"/>
          <w:szCs w:val="21"/>
        </w:rPr>
        <w:t>2014</w:t>
      </w:r>
      <w:r w:rsidRPr="000A0A86">
        <w:rPr>
          <w:rFonts w:asciiTheme="minorHAnsi" w:hAnsiTheme="minorHAnsi" w:cstheme="minorHAnsi"/>
          <w:kern w:val="0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4</w:t>
      </w:r>
      <w:r w:rsidRPr="000A0A86">
        <w:rPr>
          <w:rFonts w:asciiTheme="minorHAnsi" w:hAnsiTheme="minorHAnsi" w:cstheme="minorHAnsi"/>
          <w:kern w:val="0"/>
          <w:szCs w:val="21"/>
        </w:rPr>
        <w:t>月，美国《时代》杂志评选加州大学河滨分校为美国</w:t>
      </w:r>
      <w:r>
        <w:rPr>
          <w:rFonts w:asciiTheme="minorHAnsi" w:hAnsiTheme="minorHAnsi" w:cstheme="minorHAnsi" w:hint="eastAsia"/>
          <w:kern w:val="0"/>
          <w:szCs w:val="21"/>
        </w:rPr>
        <w:t>“</w:t>
      </w:r>
      <w:r w:rsidRPr="000A0A86">
        <w:rPr>
          <w:rFonts w:asciiTheme="minorHAnsi" w:hAnsiTheme="minorHAnsi" w:cstheme="minorHAnsi"/>
          <w:kern w:val="0"/>
          <w:szCs w:val="21"/>
        </w:rPr>
        <w:t>性价比最高</w:t>
      </w:r>
      <w:r>
        <w:rPr>
          <w:rFonts w:asciiTheme="minorHAnsi" w:hAnsiTheme="minorHAnsi" w:cstheme="minorHAnsi" w:hint="eastAsia"/>
          <w:kern w:val="0"/>
          <w:szCs w:val="21"/>
        </w:rPr>
        <w:t>”</w:t>
      </w:r>
      <w:r w:rsidRPr="000A0A86">
        <w:rPr>
          <w:rFonts w:asciiTheme="minorHAnsi" w:hAnsiTheme="minorHAnsi" w:cstheme="minorHAnsi"/>
          <w:kern w:val="0"/>
          <w:szCs w:val="21"/>
        </w:rPr>
        <w:t>的大学。</w:t>
      </w:r>
    </w:p>
    <w:p w:rsidR="009643E7" w:rsidRDefault="009643E7" w:rsidP="009643E7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Pr="000A0A86">
        <w:rPr>
          <w:rFonts w:asciiTheme="minorHAnsi" w:eastAsiaTheme="majorEastAsia" w:hAnsiTheme="minorHAnsi" w:cstheme="minorHAnsi"/>
          <w:szCs w:val="21"/>
        </w:rPr>
        <w:t>2014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加州大学河滨分校在</w:t>
      </w:r>
    </w:p>
    <w:p w:rsidR="009643E7" w:rsidRDefault="009643E7" w:rsidP="009643E7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全美公立大学中排名第</w:t>
      </w:r>
      <w:r w:rsidRPr="000A0A86">
        <w:rPr>
          <w:rFonts w:asciiTheme="minorHAnsi" w:eastAsiaTheme="majorEastAsia" w:hAnsiTheme="minorHAnsi" w:cstheme="minorHAnsi"/>
          <w:szCs w:val="21"/>
        </w:rPr>
        <w:t>55</w:t>
      </w:r>
      <w:r w:rsidRPr="000A0A86">
        <w:rPr>
          <w:rFonts w:asciiTheme="minorHAnsi" w:eastAsiaTheme="majorEastAsia" w:hAnsiTheme="minorHAnsi" w:cstheme="minorHAnsi"/>
          <w:szCs w:val="21"/>
        </w:rPr>
        <w:t>名、在全美</w:t>
      </w: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 w:rsidRPr="000A0A86">
        <w:rPr>
          <w:rFonts w:asciiTheme="minorHAnsi" w:eastAsiaTheme="majorEastAsia" w:hAnsiTheme="minorHAnsi" w:cstheme="minorHAnsi"/>
          <w:szCs w:val="21"/>
        </w:rPr>
        <w:t>112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全球高校学术排名中，河滨分校位于第</w:t>
      </w:r>
      <w:r w:rsidRPr="000A0A86">
        <w:rPr>
          <w:rFonts w:asciiTheme="minorHAnsi" w:eastAsiaTheme="majorEastAsia" w:hAnsiTheme="minorHAnsi" w:cstheme="minorHAnsi"/>
          <w:szCs w:val="21"/>
        </w:rPr>
        <w:t>101</w:t>
      </w:r>
      <w:r w:rsidRPr="000A0A86">
        <w:rPr>
          <w:rFonts w:asciiTheme="minorHAnsi" w:eastAsiaTheme="majorEastAsia" w:hAnsiTheme="minorHAnsi" w:cstheme="minorHAnsi"/>
          <w:szCs w:val="21"/>
        </w:rPr>
        <w:t>到第</w:t>
      </w:r>
      <w:r w:rsidRPr="000A0A86">
        <w:rPr>
          <w:rFonts w:asciiTheme="minorHAnsi" w:eastAsiaTheme="majorEastAsia" w:hAnsiTheme="minorHAnsi" w:cstheme="minorHAnsi"/>
          <w:szCs w:val="21"/>
        </w:rPr>
        <w:t>150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Pr="000A0A86">
        <w:rPr>
          <w:rFonts w:asciiTheme="minorHAnsi" w:hAnsiTheme="minorHAnsi" w:cstheme="minorHAnsi"/>
          <w:szCs w:val="21"/>
        </w:rPr>
        <w:t>2014 Times</w:t>
      </w:r>
      <w:r w:rsidRPr="000A0A86">
        <w:rPr>
          <w:rFonts w:asciiTheme="minorHAnsi" w:hAnsiTheme="minorHAnsi" w:cstheme="minorHAnsi"/>
          <w:szCs w:val="21"/>
        </w:rPr>
        <w:t>世界大学排名中，河滨分校位列第</w:t>
      </w:r>
      <w:r w:rsidRPr="000A0A86">
        <w:rPr>
          <w:rFonts w:asciiTheme="minorHAnsi" w:eastAsiaTheme="majorEastAsia" w:hAnsiTheme="minorHAnsi" w:cstheme="minorHAnsi"/>
          <w:szCs w:val="21"/>
        </w:rPr>
        <w:t>148</w:t>
      </w:r>
      <w:r w:rsidRPr="000A0A86">
        <w:rPr>
          <w:rFonts w:asciiTheme="minorHAnsi" w:eastAsiaTheme="majorEastAsia" w:hAnsiTheme="minorHAnsi" w:cstheme="minorHAnsi"/>
          <w:szCs w:val="21"/>
        </w:rPr>
        <w:t>位。</w:t>
      </w:r>
    </w:p>
    <w:p w:rsidR="009643E7" w:rsidRPr="000A0A86" w:rsidRDefault="009643E7" w:rsidP="009643E7">
      <w:pPr>
        <w:spacing w:line="360" w:lineRule="auto"/>
        <w:rPr>
          <w:rFonts w:asciiTheme="minorHAnsi" w:eastAsiaTheme="majorEastAsia" w:hAnsiTheme="minorHAnsi" w:cstheme="minorHAnsi" w:hint="eastAsia"/>
          <w:kern w:val="0"/>
          <w:szCs w:val="21"/>
        </w:rPr>
      </w:pPr>
    </w:p>
    <w:p w:rsidR="009643E7" w:rsidRPr="009643E7" w:rsidRDefault="009643E7" w:rsidP="009643E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 w:val="44"/>
          <w:szCs w:val="44"/>
        </w:rPr>
      </w:pPr>
      <w:r w:rsidRPr="009643E7">
        <w:rPr>
          <w:rFonts w:asciiTheme="minorHAnsi" w:eastAsiaTheme="majorEastAsia" w:hAnsiTheme="minorHAnsi" w:cstheme="minorHAnsi"/>
          <w:b/>
          <w:bCs/>
          <w:kern w:val="0"/>
          <w:sz w:val="44"/>
          <w:szCs w:val="44"/>
        </w:rPr>
        <w:t>访学</w:t>
      </w:r>
      <w:r w:rsidRPr="009643E7">
        <w:rPr>
          <w:rFonts w:asciiTheme="minorHAnsi" w:eastAsiaTheme="majorEastAsia" w:hAnsiTheme="minorHAnsi" w:cstheme="minorHAnsi" w:hint="eastAsia"/>
          <w:b/>
          <w:bCs/>
          <w:kern w:val="0"/>
          <w:sz w:val="44"/>
          <w:szCs w:val="44"/>
        </w:rPr>
        <w:t>时间及专业方向</w:t>
      </w:r>
    </w:p>
    <w:p w:rsidR="009643E7" w:rsidRPr="000A0A86" w:rsidRDefault="009643E7" w:rsidP="009643E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参加项目的学生可选报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。参加项目的学生与加州大学在读学生混合编班，由加州大学河滨分校进行统一的学术管理与学术考核，获得加州大学河滨分校正式成绩单。</w:t>
      </w:r>
    </w:p>
    <w:p w:rsidR="009643E7" w:rsidRDefault="009643E7" w:rsidP="009643E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9643E7" w:rsidRDefault="009643E7" w:rsidP="009643E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AE2266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Pr="00AE2266">
        <w:rPr>
          <w:rFonts w:asciiTheme="minorHAnsi" w:eastAsiaTheme="majorEastAsia" w:hAnsiTheme="minorHAnsi" w:cstheme="minorHAnsi" w:hint="eastAsia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27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日–</w:t>
      </w:r>
      <w:r w:rsidRPr="00AE2266">
        <w:rPr>
          <w:rFonts w:asciiTheme="minorHAnsi" w:eastAsiaTheme="majorEastAsia" w:hAnsiTheme="minorHAnsi" w:cstheme="minorHAnsi" w:hint="eastAsia"/>
          <w:szCs w:val="21"/>
        </w:rPr>
        <w:t xml:space="preserve"> 201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 w:rsidRPr="00AE2266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Pr="00AE2266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16</w:t>
      </w:r>
      <w:r w:rsidRPr="00AE2266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9643E7" w:rsidRPr="000A0A86" w:rsidRDefault="009643E7" w:rsidP="009643E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本校、全美国际教育协会、以及加州大学河滨分校的共同</w:t>
      </w:r>
      <w:r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可以与河滨分校</w:t>
      </w:r>
      <w:r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Pr="000A0A86"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Pr="000A0A86">
        <w:rPr>
          <w:rFonts w:asciiTheme="minorHAnsi" w:eastAsiaTheme="majorEastAsia" w:hAnsiTheme="minorHAnsi" w:cstheme="minorHAnsi"/>
          <w:szCs w:val="21"/>
        </w:rPr>
        <w:t>获得加州大学河滨分校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Pr="000A0A86">
        <w:rPr>
          <w:rFonts w:asciiTheme="minorHAnsi" w:eastAsiaTheme="majorEastAsia" w:hAnsiTheme="minorHAnsi" w:cstheme="minorHAnsi"/>
          <w:szCs w:val="21"/>
        </w:rPr>
        <w:t>成绩单，经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9643E7" w:rsidRDefault="009643E7" w:rsidP="009643E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其他活动：加州大学河滨分校独特的地理优势使学生与丰富的课余</w:t>
      </w:r>
      <w:r>
        <w:rPr>
          <w:rFonts w:asciiTheme="minorHAnsi" w:eastAsiaTheme="majorEastAsia" w:hAnsiTheme="minorHAnsi" w:cstheme="minorHAnsi"/>
          <w:szCs w:val="21"/>
        </w:rPr>
        <w:t>活动近在咫尺，</w:t>
      </w:r>
      <w:r>
        <w:rPr>
          <w:rFonts w:asciiTheme="minorHAnsi" w:eastAsiaTheme="majorEastAsia" w:hAnsiTheme="minorHAnsi" w:cstheme="minorHAnsi" w:hint="eastAsia"/>
          <w:szCs w:val="21"/>
        </w:rPr>
        <w:t>课余可</w:t>
      </w:r>
      <w:r>
        <w:rPr>
          <w:rFonts w:asciiTheme="minorHAnsi" w:eastAsiaTheme="majorEastAsia" w:hAnsiTheme="minorHAnsi" w:cstheme="minorHAnsi"/>
          <w:szCs w:val="21"/>
        </w:rPr>
        <w:t>参观迪士尼乐园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环球影城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海滨</w:t>
      </w:r>
      <w:r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Pr="000A0A86">
        <w:rPr>
          <w:rFonts w:asciiTheme="minorHAnsi" w:eastAsiaTheme="majorEastAsia" w:hAnsiTheme="minorHAnsi" w:cstheme="minorHAnsi"/>
          <w:szCs w:val="21"/>
        </w:rPr>
        <w:t>，观看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9643E7" w:rsidRPr="000A0A86" w:rsidRDefault="009643E7" w:rsidP="009643E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 w:hint="eastAsia"/>
          <w:szCs w:val="21"/>
        </w:rPr>
      </w:pPr>
    </w:p>
    <w:p w:rsidR="009643E7" w:rsidRDefault="009643E7" w:rsidP="009643E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 w:val="44"/>
          <w:szCs w:val="44"/>
        </w:rPr>
      </w:pPr>
      <w:r w:rsidRPr="009643E7">
        <w:rPr>
          <w:rFonts w:asciiTheme="minorHAnsi" w:eastAsiaTheme="majorEastAsia" w:hAnsiTheme="minorHAnsi" w:cstheme="minorHAnsi" w:hint="eastAsia"/>
          <w:b/>
          <w:bCs/>
          <w:kern w:val="0"/>
          <w:sz w:val="44"/>
          <w:szCs w:val="44"/>
        </w:rPr>
        <w:t>项目</w:t>
      </w:r>
      <w:r w:rsidRPr="009643E7">
        <w:rPr>
          <w:rFonts w:asciiTheme="minorHAnsi" w:eastAsiaTheme="majorEastAsia" w:hAnsiTheme="minorHAnsi" w:cstheme="minorHAnsi"/>
          <w:b/>
          <w:bCs/>
          <w:kern w:val="0"/>
          <w:sz w:val="44"/>
          <w:szCs w:val="44"/>
        </w:rPr>
        <w:t>费用</w:t>
      </w:r>
    </w:p>
    <w:p w:rsidR="009643E7" w:rsidRPr="003B669C" w:rsidRDefault="009643E7" w:rsidP="009643E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9643E7">
        <w:rPr>
          <w:rFonts w:asciiTheme="minorHAnsi" w:eastAsiaTheme="majorEastAsia" w:hAnsiTheme="minorHAnsi" w:cstheme="minorHAnsi" w:hint="eastAsia"/>
          <w:bCs/>
          <w:kern w:val="0"/>
          <w:szCs w:val="21"/>
        </w:rPr>
        <w:t>（</w:t>
      </w:r>
      <w:r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参照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9643E7" w:rsidRPr="002E64CC" w:rsidRDefault="009643E7" w:rsidP="009643E7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F36E21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Pr="00F36E21">
        <w:rPr>
          <w:rFonts w:asciiTheme="minorHAnsi" w:eastAsiaTheme="majorEastAsia" w:hAnsiTheme="minorHAnsi" w:cstheme="minorHAnsi"/>
          <w:szCs w:val="21"/>
        </w:rPr>
        <w:t>UCR</w:t>
      </w:r>
      <w:r w:rsidRPr="00F36E21">
        <w:rPr>
          <w:rFonts w:asciiTheme="minorHAnsi" w:eastAsiaTheme="majorEastAsia" w:hAnsiTheme="minorHAnsi" w:cstheme="minorHAnsi" w:hint="eastAsia"/>
          <w:szCs w:val="21"/>
        </w:rPr>
        <w:t>访学项目的费用有所差异。选修大学专业学分课程一学</w:t>
      </w:r>
      <w:r w:rsidRPr="00F36E21">
        <w:rPr>
          <w:rFonts w:asciiTheme="minorHAnsi" w:eastAsiaTheme="majorEastAsia" w:hAnsiTheme="minorHAnsi" w:cstheme="minorHAnsi" w:hint="eastAsia"/>
          <w:szCs w:val="21"/>
        </w:rPr>
        <w:lastRenderedPageBreak/>
        <w:t>期的项目费用约</w:t>
      </w:r>
      <w:r w:rsidRPr="00F36E21">
        <w:rPr>
          <w:rFonts w:asciiTheme="minorHAnsi" w:eastAsiaTheme="majorEastAsia" w:hAnsiTheme="minorHAnsi" w:cstheme="minorHAnsi"/>
          <w:szCs w:val="21"/>
        </w:rPr>
        <w:t>9,300</w:t>
      </w:r>
      <w:r w:rsidRPr="00F36E21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Pr="00F36E21">
        <w:rPr>
          <w:rFonts w:asciiTheme="minorHAnsi" w:eastAsiaTheme="majorEastAsia" w:hAnsiTheme="minorHAnsi" w:cstheme="minorHAnsi"/>
          <w:szCs w:val="21"/>
        </w:rPr>
        <w:t>62,000</w:t>
      </w:r>
      <w:r w:rsidRPr="00F36E21">
        <w:rPr>
          <w:rFonts w:asciiTheme="minorHAnsi" w:eastAsiaTheme="majorEastAsia" w:hAnsiTheme="minorHAnsi" w:cstheme="minorHAnsi" w:hint="eastAsia"/>
          <w:szCs w:val="21"/>
        </w:rPr>
        <w:t>元）。项目费用包括学杂费、在读期间医疗保险、及项目设计与管理费，不包括住宿费、生活费及机票。</w:t>
      </w:r>
    </w:p>
    <w:p w:rsidR="00D409DC" w:rsidRPr="009643E7" w:rsidRDefault="00D409DC" w:rsidP="007D59D6"/>
    <w:sectPr w:rsidR="00D409DC" w:rsidRPr="0096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0F" w:rsidRDefault="0006320F" w:rsidP="007D59D6">
      <w:r>
        <w:separator/>
      </w:r>
    </w:p>
  </w:endnote>
  <w:endnote w:type="continuationSeparator" w:id="0">
    <w:p w:rsidR="0006320F" w:rsidRDefault="0006320F" w:rsidP="007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0F" w:rsidRDefault="0006320F" w:rsidP="007D59D6">
      <w:r>
        <w:separator/>
      </w:r>
    </w:p>
  </w:footnote>
  <w:footnote w:type="continuationSeparator" w:id="0">
    <w:p w:rsidR="0006320F" w:rsidRDefault="0006320F" w:rsidP="007D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D4"/>
    <w:rsid w:val="0006320F"/>
    <w:rsid w:val="007D59D6"/>
    <w:rsid w:val="009643E7"/>
    <w:rsid w:val="00966DD2"/>
    <w:rsid w:val="00B040D4"/>
    <w:rsid w:val="00D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00E67F-18DD-4D0F-9280-48A1CCA3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9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cbc</cp:lastModifiedBy>
  <cp:revision>3</cp:revision>
  <dcterms:created xsi:type="dcterms:W3CDTF">2016-09-13T02:56:00Z</dcterms:created>
  <dcterms:modified xsi:type="dcterms:W3CDTF">2016-09-13T03:06:00Z</dcterms:modified>
</cp:coreProperties>
</file>